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EastAsia" w:hAnsi="Arial" w:cs="Arial"/>
          <w:color w:val="5B9BD5" w:themeColor="accent1"/>
          <w:sz w:val="22"/>
          <w:lang w:val="en-US"/>
        </w:rPr>
        <w:id w:val="-1395423227"/>
        <w:docPartObj>
          <w:docPartGallery w:val="Cover Pages"/>
          <w:docPartUnique/>
        </w:docPartObj>
      </w:sdtPr>
      <w:sdtEndPr>
        <w:rPr>
          <w:rFonts w:eastAsiaTheme="minorHAnsi"/>
          <w:color w:val="262626" w:themeColor="text1" w:themeTint="D9"/>
          <w:sz w:val="20"/>
          <w:lang w:val="en-GB"/>
        </w:rPr>
      </w:sdtEndPr>
      <w:sdtContent>
        <w:p w14:paraId="53D8C566" w14:textId="25121F87" w:rsidR="008E2CD7" w:rsidRPr="00505731" w:rsidRDefault="008E2CD7" w:rsidP="008E2CD7">
          <w:pPr>
            <w:spacing w:line="360" w:lineRule="auto"/>
            <w:rPr>
              <w:rFonts w:ascii="Arial" w:eastAsia="Times New Roman" w:hAnsi="Arial" w:cs="Arial"/>
              <w:color w:val="auto"/>
              <w:sz w:val="28"/>
              <w:szCs w:val="28"/>
              <w:lang w:eastAsia="en-GB"/>
            </w:rPr>
          </w:pPr>
          <w:r w:rsidRPr="00505731">
            <w:rPr>
              <w:rFonts w:ascii="Arial" w:eastAsia="Times New Roman" w:hAnsi="Arial" w:cs="Arial"/>
              <w:noProof/>
              <w:color w:val="auto"/>
              <w:sz w:val="24"/>
              <w:szCs w:val="24"/>
              <w:lang w:eastAsia="en-GB"/>
            </w:rPr>
            <w:drawing>
              <wp:anchor distT="0" distB="0" distL="114300" distR="114300" simplePos="0" relativeHeight="251657216" behindDoc="1" locked="0" layoutInCell="1" allowOverlap="1" wp14:anchorId="6A1C1EDC" wp14:editId="00E9D161">
                <wp:simplePos x="0" y="0"/>
                <wp:positionH relativeFrom="column">
                  <wp:posOffset>2604135</wp:posOffset>
                </wp:positionH>
                <wp:positionV relativeFrom="paragraph">
                  <wp:posOffset>1905</wp:posOffset>
                </wp:positionV>
                <wp:extent cx="1295400" cy="1333500"/>
                <wp:effectExtent l="0" t="0" r="0" b="0"/>
                <wp:wrapTight wrapText="bothSides">
                  <wp:wrapPolygon edited="0">
                    <wp:start x="0" y="0"/>
                    <wp:lineTo x="0" y="21291"/>
                    <wp:lineTo x="21282" y="21291"/>
                    <wp:lineTo x="2128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731">
            <w:rPr>
              <w:rFonts w:ascii="Arial" w:eastAsia="Times New Roman" w:hAnsi="Arial" w:cs="Arial"/>
              <w:color w:val="auto"/>
              <w:sz w:val="24"/>
              <w:szCs w:val="24"/>
              <w:lang w:eastAsia="en-GB"/>
            </w:rPr>
            <w:t>The Anthony Hall</w:t>
          </w:r>
        </w:p>
        <w:p w14:paraId="3E19ADFA"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r w:rsidRPr="00505731">
            <w:rPr>
              <w:rFonts w:ascii="Arial" w:eastAsia="Times New Roman" w:hAnsi="Arial" w:cs="Arial"/>
              <w:color w:val="auto"/>
              <w:sz w:val="24"/>
              <w:szCs w:val="24"/>
              <w:lang w:eastAsia="en-GB"/>
            </w:rPr>
            <w:t>London Road</w:t>
          </w:r>
        </w:p>
        <w:p w14:paraId="7A341414"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r w:rsidRPr="00505731">
            <w:rPr>
              <w:rFonts w:ascii="Arial" w:eastAsia="Times New Roman" w:hAnsi="Arial" w:cs="Arial"/>
              <w:color w:val="auto"/>
              <w:sz w:val="24"/>
              <w:szCs w:val="24"/>
              <w:lang w:eastAsia="en-GB"/>
            </w:rPr>
            <w:t>Aston Clinton</w:t>
          </w:r>
        </w:p>
        <w:p w14:paraId="3AF32F50"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r w:rsidRPr="00505731">
            <w:rPr>
              <w:rFonts w:ascii="Arial" w:eastAsia="Times New Roman" w:hAnsi="Arial" w:cs="Arial"/>
              <w:color w:val="auto"/>
              <w:sz w:val="24"/>
              <w:szCs w:val="24"/>
              <w:lang w:eastAsia="en-GB"/>
            </w:rPr>
            <w:t>HP22 5HG</w:t>
          </w:r>
        </w:p>
        <w:p w14:paraId="1E6AE735"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r w:rsidRPr="00505731">
            <w:rPr>
              <w:rFonts w:ascii="Arial" w:eastAsia="Times New Roman" w:hAnsi="Arial" w:cs="Arial"/>
              <w:color w:val="auto"/>
              <w:sz w:val="24"/>
              <w:szCs w:val="24"/>
              <w:lang w:eastAsia="en-GB"/>
            </w:rPr>
            <w:t>Tel: 07928309321</w:t>
          </w:r>
        </w:p>
        <w:p w14:paraId="06349940" w14:textId="14E5EF5A" w:rsidR="008E2CD7" w:rsidRPr="00505731" w:rsidRDefault="00226C65" w:rsidP="008E2CD7">
          <w:pPr>
            <w:spacing w:after="0" w:line="360" w:lineRule="auto"/>
            <w:jc w:val="left"/>
            <w:rPr>
              <w:rFonts w:ascii="Arial" w:eastAsia="Times New Roman" w:hAnsi="Arial" w:cs="Arial"/>
              <w:color w:val="auto"/>
              <w:sz w:val="24"/>
              <w:szCs w:val="24"/>
              <w:lang w:eastAsia="en-GB"/>
            </w:rPr>
          </w:pPr>
          <w:hyperlink r:id="rId12" w:history="1">
            <w:r w:rsidRPr="003E12D0">
              <w:rPr>
                <w:rStyle w:val="Hyperlink"/>
                <w:rFonts w:ascii="Arial" w:eastAsia="Times New Roman" w:hAnsi="Arial" w:cs="Arial"/>
                <w:sz w:val="24"/>
                <w:szCs w:val="24"/>
                <w:lang w:eastAsia="en-GB"/>
              </w:rPr>
              <w:t>manager@astonclintonpreschool.co.uk</w:t>
            </w:r>
          </w:hyperlink>
        </w:p>
        <w:p w14:paraId="2AE7DA2F"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hyperlink r:id="rId13" w:history="1">
            <w:r w:rsidRPr="00505731">
              <w:rPr>
                <w:rFonts w:ascii="Arial" w:eastAsia="Times New Roman" w:hAnsi="Arial" w:cs="Arial"/>
                <w:color w:val="0000FF"/>
                <w:sz w:val="24"/>
                <w:szCs w:val="24"/>
                <w:u w:val="single"/>
                <w:lang w:eastAsia="en-GB"/>
              </w:rPr>
              <w:t>acpscommittee@gmail.com</w:t>
            </w:r>
          </w:hyperlink>
        </w:p>
        <w:p w14:paraId="1BA9FDD1" w14:textId="77777777" w:rsidR="008E2CD7" w:rsidRPr="00505731" w:rsidRDefault="008E2CD7" w:rsidP="008E2CD7">
          <w:pPr>
            <w:spacing w:after="0" w:line="360" w:lineRule="auto"/>
            <w:jc w:val="left"/>
            <w:rPr>
              <w:rFonts w:ascii="Arial" w:eastAsia="Times New Roman" w:hAnsi="Arial" w:cs="Arial"/>
              <w:color w:val="auto"/>
              <w:sz w:val="24"/>
              <w:szCs w:val="24"/>
              <w:lang w:eastAsia="en-GB"/>
            </w:rPr>
          </w:pPr>
          <w:hyperlink r:id="rId14" w:history="1">
            <w:r w:rsidRPr="00505731">
              <w:rPr>
                <w:rFonts w:ascii="Arial" w:eastAsia="Times New Roman" w:hAnsi="Arial" w:cs="Arial"/>
                <w:color w:val="0000FF"/>
                <w:sz w:val="24"/>
                <w:szCs w:val="24"/>
                <w:u w:val="single"/>
                <w:lang w:eastAsia="en-GB"/>
              </w:rPr>
              <w:t>www.astonclintonpreschool.co.uk</w:t>
            </w:r>
          </w:hyperlink>
        </w:p>
        <w:p w14:paraId="7FD29724" w14:textId="62D46E19" w:rsidR="00D91EB9" w:rsidRPr="00505731" w:rsidRDefault="00000000" w:rsidP="00096160">
          <w:pPr>
            <w:rPr>
              <w:rFonts w:ascii="Arial" w:hAnsi="Arial" w:cs="Arial"/>
            </w:rPr>
          </w:pPr>
        </w:p>
      </w:sdtContent>
    </w:sdt>
    <w:p w14:paraId="66D06504" w14:textId="068C364D" w:rsidR="008E2CD7" w:rsidRPr="00505731" w:rsidRDefault="008E2CD7" w:rsidP="00504DB3">
      <w:pPr>
        <w:rPr>
          <w:rFonts w:ascii="Arial" w:hAnsi="Arial" w:cs="Arial"/>
          <w:b/>
          <w:bCs/>
          <w:sz w:val="28"/>
          <w:szCs w:val="28"/>
          <w:lang w:eastAsia="en-GB"/>
        </w:rPr>
      </w:pPr>
      <w:r w:rsidRPr="00505731">
        <w:rPr>
          <w:rFonts w:ascii="Arial" w:hAnsi="Arial" w:cs="Arial"/>
          <w:b/>
          <w:bCs/>
          <w:sz w:val="28"/>
          <w:szCs w:val="28"/>
          <w:lang w:eastAsia="en-GB"/>
        </w:rPr>
        <w:t>3.7 Staff Grievance Policy</w:t>
      </w:r>
    </w:p>
    <w:tbl>
      <w:tblPr>
        <w:tblW w:w="11023" w:type="dxa"/>
        <w:tblLayout w:type="fixed"/>
        <w:tblLook w:val="04A0" w:firstRow="1" w:lastRow="0" w:firstColumn="1" w:lastColumn="0" w:noHBand="0" w:noVBand="1"/>
      </w:tblPr>
      <w:tblGrid>
        <w:gridCol w:w="675"/>
        <w:gridCol w:w="9781"/>
        <w:gridCol w:w="567"/>
      </w:tblGrid>
      <w:tr w:rsidR="00514A18" w:rsidRPr="00505731" w14:paraId="2906E9ED" w14:textId="77777777" w:rsidTr="001565D8">
        <w:tc>
          <w:tcPr>
            <w:tcW w:w="675" w:type="dxa"/>
            <w:shd w:val="clear" w:color="auto" w:fill="auto"/>
          </w:tcPr>
          <w:p w14:paraId="0CC3F2F1" w14:textId="77777777" w:rsidR="00514A18" w:rsidRPr="00505731" w:rsidRDefault="00514A18" w:rsidP="001565D8">
            <w:pPr>
              <w:spacing w:line="360" w:lineRule="auto"/>
              <w:rPr>
                <w:rFonts w:ascii="Arial" w:hAnsi="Arial" w:cs="Arial"/>
                <w:b/>
                <w:szCs w:val="20"/>
              </w:rPr>
            </w:pPr>
            <w:r w:rsidRPr="00505731">
              <w:rPr>
                <w:rFonts w:ascii="Arial" w:hAnsi="Arial" w:cs="Arial"/>
                <w:b/>
                <w:szCs w:val="20"/>
              </w:rPr>
              <w:t>1</w:t>
            </w:r>
          </w:p>
        </w:tc>
        <w:tc>
          <w:tcPr>
            <w:tcW w:w="9781" w:type="dxa"/>
            <w:shd w:val="clear" w:color="auto" w:fill="auto"/>
          </w:tcPr>
          <w:p w14:paraId="544BC90A" w14:textId="7CB59C6F" w:rsidR="00514A18" w:rsidRPr="00505731" w:rsidRDefault="00514A18" w:rsidP="001565D8">
            <w:pPr>
              <w:spacing w:line="360" w:lineRule="auto"/>
              <w:rPr>
                <w:rFonts w:ascii="Arial" w:hAnsi="Arial" w:cs="Arial"/>
                <w:b/>
                <w:szCs w:val="20"/>
              </w:rPr>
            </w:pPr>
            <w:r w:rsidRPr="00505731">
              <w:rPr>
                <w:rFonts w:ascii="Arial" w:hAnsi="Arial" w:cs="Arial"/>
                <w:b/>
                <w:szCs w:val="20"/>
              </w:rPr>
              <w:t>Purpose</w:t>
            </w:r>
            <w:r w:rsidR="00BB44BA" w:rsidRPr="00505731">
              <w:rPr>
                <w:rFonts w:ascii="Arial" w:hAnsi="Arial" w:cs="Arial"/>
                <w:b/>
                <w:szCs w:val="20"/>
              </w:rPr>
              <w:t>…………</w:t>
            </w:r>
            <w:r w:rsidRPr="00505731">
              <w:rPr>
                <w:rFonts w:ascii="Arial" w:hAnsi="Arial" w:cs="Arial"/>
                <w:b/>
                <w:szCs w:val="20"/>
              </w:rPr>
              <w:t>……………………………………………………………………………………………………</w:t>
            </w:r>
            <w:proofErr w:type="gramStart"/>
            <w:r w:rsidRPr="00505731">
              <w:rPr>
                <w:rFonts w:ascii="Arial" w:hAnsi="Arial" w:cs="Arial"/>
                <w:b/>
                <w:szCs w:val="20"/>
              </w:rPr>
              <w:t>…..</w:t>
            </w:r>
            <w:proofErr w:type="gramEnd"/>
          </w:p>
        </w:tc>
        <w:tc>
          <w:tcPr>
            <w:tcW w:w="567" w:type="dxa"/>
            <w:shd w:val="clear" w:color="auto" w:fill="auto"/>
          </w:tcPr>
          <w:p w14:paraId="7A6C5507" w14:textId="77777777" w:rsidR="00514A18" w:rsidRPr="00505731" w:rsidRDefault="00514A18" w:rsidP="001565D8">
            <w:pPr>
              <w:spacing w:line="360" w:lineRule="auto"/>
              <w:rPr>
                <w:rFonts w:ascii="Arial" w:hAnsi="Arial" w:cs="Arial"/>
                <w:b/>
                <w:szCs w:val="20"/>
              </w:rPr>
            </w:pPr>
            <w:r w:rsidRPr="00505731">
              <w:rPr>
                <w:rFonts w:ascii="Arial" w:hAnsi="Arial" w:cs="Arial"/>
                <w:b/>
                <w:szCs w:val="20"/>
              </w:rPr>
              <w:t>1</w:t>
            </w:r>
          </w:p>
        </w:tc>
      </w:tr>
      <w:tr w:rsidR="00514A18" w:rsidRPr="00505731" w14:paraId="15F958D1" w14:textId="77777777" w:rsidTr="001565D8">
        <w:tc>
          <w:tcPr>
            <w:tcW w:w="675" w:type="dxa"/>
            <w:shd w:val="clear" w:color="auto" w:fill="auto"/>
          </w:tcPr>
          <w:p w14:paraId="0948F0A8" w14:textId="77777777" w:rsidR="00514A18" w:rsidRPr="00505731" w:rsidRDefault="00514A18" w:rsidP="001565D8">
            <w:pPr>
              <w:spacing w:line="360" w:lineRule="auto"/>
              <w:rPr>
                <w:rFonts w:ascii="Arial" w:hAnsi="Arial" w:cs="Arial"/>
                <w:b/>
                <w:szCs w:val="20"/>
              </w:rPr>
            </w:pPr>
            <w:r w:rsidRPr="00505731">
              <w:rPr>
                <w:rFonts w:ascii="Arial" w:hAnsi="Arial" w:cs="Arial"/>
                <w:b/>
                <w:szCs w:val="20"/>
              </w:rPr>
              <w:t>2</w:t>
            </w:r>
          </w:p>
        </w:tc>
        <w:tc>
          <w:tcPr>
            <w:tcW w:w="9781" w:type="dxa"/>
            <w:shd w:val="clear" w:color="auto" w:fill="auto"/>
          </w:tcPr>
          <w:p w14:paraId="4E45226A" w14:textId="662B38AC" w:rsidR="00514A18" w:rsidRPr="00505731" w:rsidRDefault="00BB44BA" w:rsidP="001565D8">
            <w:pPr>
              <w:spacing w:line="360" w:lineRule="auto"/>
              <w:rPr>
                <w:rFonts w:ascii="Arial" w:hAnsi="Arial" w:cs="Arial"/>
                <w:b/>
                <w:szCs w:val="20"/>
              </w:rPr>
            </w:pPr>
            <w:r w:rsidRPr="00505731">
              <w:rPr>
                <w:rFonts w:ascii="Arial" w:hAnsi="Arial" w:cs="Arial"/>
                <w:b/>
                <w:szCs w:val="20"/>
              </w:rPr>
              <w:t>Scope</w:t>
            </w:r>
            <w:r w:rsidR="00514A18" w:rsidRPr="00505731">
              <w:rPr>
                <w:rFonts w:ascii="Arial" w:hAnsi="Arial" w:cs="Arial"/>
                <w:b/>
                <w:szCs w:val="20"/>
              </w:rPr>
              <w:t>……………………………………………………………………</w:t>
            </w:r>
            <w:r w:rsidRPr="00505731">
              <w:rPr>
                <w:rFonts w:ascii="Arial" w:hAnsi="Arial" w:cs="Arial"/>
                <w:b/>
                <w:szCs w:val="20"/>
              </w:rPr>
              <w:t>…….</w:t>
            </w:r>
            <w:r w:rsidR="00514A18" w:rsidRPr="00505731">
              <w:rPr>
                <w:rFonts w:ascii="Arial" w:hAnsi="Arial" w:cs="Arial"/>
                <w:b/>
                <w:szCs w:val="20"/>
              </w:rPr>
              <w:t>………………………………………….</w:t>
            </w:r>
          </w:p>
        </w:tc>
        <w:tc>
          <w:tcPr>
            <w:tcW w:w="567" w:type="dxa"/>
            <w:shd w:val="clear" w:color="auto" w:fill="auto"/>
          </w:tcPr>
          <w:p w14:paraId="4D461DFD" w14:textId="78EC3F02" w:rsidR="00514A18" w:rsidRPr="00505731" w:rsidRDefault="00BB44BA" w:rsidP="001565D8">
            <w:pPr>
              <w:spacing w:line="360" w:lineRule="auto"/>
              <w:rPr>
                <w:rFonts w:ascii="Arial" w:hAnsi="Arial" w:cs="Arial"/>
                <w:b/>
                <w:szCs w:val="20"/>
              </w:rPr>
            </w:pPr>
            <w:r w:rsidRPr="00505731">
              <w:rPr>
                <w:rFonts w:ascii="Arial" w:hAnsi="Arial" w:cs="Arial"/>
                <w:b/>
                <w:szCs w:val="20"/>
              </w:rPr>
              <w:t>2</w:t>
            </w:r>
          </w:p>
        </w:tc>
      </w:tr>
      <w:tr w:rsidR="00BB44BA" w:rsidRPr="00505731" w14:paraId="615F104A" w14:textId="77777777" w:rsidTr="001565D8">
        <w:tc>
          <w:tcPr>
            <w:tcW w:w="675" w:type="dxa"/>
            <w:shd w:val="clear" w:color="auto" w:fill="auto"/>
          </w:tcPr>
          <w:p w14:paraId="5F9D7CA6" w14:textId="1700DC4C" w:rsidR="00BB44BA" w:rsidRPr="00505731" w:rsidRDefault="00BB44BA" w:rsidP="001565D8">
            <w:pPr>
              <w:spacing w:line="360" w:lineRule="auto"/>
              <w:rPr>
                <w:rFonts w:ascii="Arial" w:hAnsi="Arial" w:cs="Arial"/>
                <w:b/>
                <w:szCs w:val="20"/>
              </w:rPr>
            </w:pPr>
            <w:r w:rsidRPr="00505731">
              <w:rPr>
                <w:rFonts w:ascii="Arial" w:hAnsi="Arial" w:cs="Arial"/>
                <w:b/>
                <w:szCs w:val="20"/>
              </w:rPr>
              <w:t>3</w:t>
            </w:r>
          </w:p>
        </w:tc>
        <w:tc>
          <w:tcPr>
            <w:tcW w:w="9781" w:type="dxa"/>
            <w:shd w:val="clear" w:color="auto" w:fill="auto"/>
          </w:tcPr>
          <w:p w14:paraId="37C3D5A8" w14:textId="199F5068" w:rsidR="00BB44BA" w:rsidRPr="00505731" w:rsidRDefault="00BB44BA" w:rsidP="001565D8">
            <w:pPr>
              <w:spacing w:line="360" w:lineRule="auto"/>
              <w:rPr>
                <w:rFonts w:ascii="Arial" w:hAnsi="Arial" w:cs="Arial"/>
                <w:b/>
                <w:szCs w:val="20"/>
              </w:rPr>
            </w:pPr>
            <w:r w:rsidRPr="00505731">
              <w:rPr>
                <w:rFonts w:ascii="Arial" w:hAnsi="Arial" w:cs="Arial"/>
                <w:b/>
                <w:szCs w:val="20"/>
              </w:rPr>
              <w:t>Definition…………………………………………………………………………………………………………………</w:t>
            </w:r>
          </w:p>
        </w:tc>
        <w:tc>
          <w:tcPr>
            <w:tcW w:w="567" w:type="dxa"/>
            <w:shd w:val="clear" w:color="auto" w:fill="auto"/>
          </w:tcPr>
          <w:p w14:paraId="6EE85057" w14:textId="3BCD8035" w:rsidR="00BB44BA" w:rsidRPr="00505731" w:rsidRDefault="00BB44BA" w:rsidP="001565D8">
            <w:pPr>
              <w:spacing w:line="360" w:lineRule="auto"/>
              <w:rPr>
                <w:rFonts w:ascii="Arial" w:hAnsi="Arial" w:cs="Arial"/>
                <w:b/>
                <w:szCs w:val="20"/>
              </w:rPr>
            </w:pPr>
            <w:r w:rsidRPr="00505731">
              <w:rPr>
                <w:rFonts w:ascii="Arial" w:hAnsi="Arial" w:cs="Arial"/>
                <w:b/>
                <w:szCs w:val="20"/>
              </w:rPr>
              <w:t>3</w:t>
            </w:r>
          </w:p>
        </w:tc>
      </w:tr>
      <w:tr w:rsidR="00BB44BA" w:rsidRPr="00505731" w14:paraId="06A45557" w14:textId="77777777" w:rsidTr="001565D8">
        <w:tc>
          <w:tcPr>
            <w:tcW w:w="675" w:type="dxa"/>
            <w:shd w:val="clear" w:color="auto" w:fill="auto"/>
          </w:tcPr>
          <w:p w14:paraId="14573C1B" w14:textId="696AAECA" w:rsidR="00BB44BA" w:rsidRPr="00505731" w:rsidRDefault="00BB44BA" w:rsidP="001565D8">
            <w:pPr>
              <w:spacing w:line="360" w:lineRule="auto"/>
              <w:rPr>
                <w:rFonts w:ascii="Arial" w:hAnsi="Arial" w:cs="Arial"/>
                <w:b/>
                <w:szCs w:val="20"/>
              </w:rPr>
            </w:pPr>
            <w:r w:rsidRPr="00505731">
              <w:rPr>
                <w:rFonts w:ascii="Arial" w:hAnsi="Arial" w:cs="Arial"/>
                <w:b/>
                <w:szCs w:val="20"/>
              </w:rPr>
              <w:t>4</w:t>
            </w:r>
          </w:p>
        </w:tc>
        <w:tc>
          <w:tcPr>
            <w:tcW w:w="9781" w:type="dxa"/>
            <w:shd w:val="clear" w:color="auto" w:fill="auto"/>
          </w:tcPr>
          <w:p w14:paraId="71A9867C" w14:textId="37588328" w:rsidR="00BB44BA" w:rsidRPr="00505731" w:rsidRDefault="00BB44BA" w:rsidP="001565D8">
            <w:pPr>
              <w:spacing w:line="360" w:lineRule="auto"/>
              <w:rPr>
                <w:rFonts w:ascii="Arial" w:hAnsi="Arial" w:cs="Arial"/>
                <w:b/>
                <w:szCs w:val="20"/>
              </w:rPr>
            </w:pPr>
            <w:r w:rsidRPr="00505731">
              <w:rPr>
                <w:rFonts w:ascii="Arial" w:hAnsi="Arial" w:cs="Arial"/>
                <w:b/>
                <w:szCs w:val="20"/>
              </w:rPr>
              <w:t>Procedure</w:t>
            </w:r>
            <w:r w:rsidR="002666C2" w:rsidRPr="00505731">
              <w:rPr>
                <w:rFonts w:ascii="Arial" w:hAnsi="Arial" w:cs="Arial"/>
                <w:b/>
                <w:szCs w:val="20"/>
              </w:rPr>
              <w:t>………………………………………………………………………………………………………………...</w:t>
            </w:r>
          </w:p>
        </w:tc>
        <w:tc>
          <w:tcPr>
            <w:tcW w:w="567" w:type="dxa"/>
            <w:shd w:val="clear" w:color="auto" w:fill="auto"/>
          </w:tcPr>
          <w:p w14:paraId="0F994979" w14:textId="2E9D88BD" w:rsidR="00BB44BA" w:rsidRPr="00505731" w:rsidRDefault="00BB44BA" w:rsidP="001565D8">
            <w:pPr>
              <w:spacing w:line="360" w:lineRule="auto"/>
              <w:rPr>
                <w:rFonts w:ascii="Arial" w:hAnsi="Arial" w:cs="Arial"/>
                <w:b/>
                <w:szCs w:val="20"/>
              </w:rPr>
            </w:pPr>
            <w:r w:rsidRPr="00505731">
              <w:rPr>
                <w:rFonts w:ascii="Arial" w:hAnsi="Arial" w:cs="Arial"/>
                <w:b/>
                <w:szCs w:val="20"/>
              </w:rPr>
              <w:t>3</w:t>
            </w:r>
          </w:p>
        </w:tc>
      </w:tr>
      <w:tr w:rsidR="00BB44BA" w:rsidRPr="00505731" w14:paraId="5AB653CA" w14:textId="77777777" w:rsidTr="001565D8">
        <w:tc>
          <w:tcPr>
            <w:tcW w:w="675" w:type="dxa"/>
            <w:shd w:val="clear" w:color="auto" w:fill="auto"/>
          </w:tcPr>
          <w:p w14:paraId="526F9DC9" w14:textId="14919171" w:rsidR="00BB44BA" w:rsidRPr="00505731" w:rsidRDefault="00BB44BA" w:rsidP="001565D8">
            <w:pPr>
              <w:spacing w:line="360" w:lineRule="auto"/>
              <w:rPr>
                <w:rFonts w:ascii="Arial" w:hAnsi="Arial" w:cs="Arial"/>
                <w:b/>
                <w:szCs w:val="20"/>
              </w:rPr>
            </w:pPr>
            <w:r w:rsidRPr="00505731">
              <w:rPr>
                <w:rFonts w:ascii="Arial" w:hAnsi="Arial" w:cs="Arial"/>
                <w:b/>
                <w:szCs w:val="20"/>
              </w:rPr>
              <w:t>4.1</w:t>
            </w:r>
          </w:p>
        </w:tc>
        <w:tc>
          <w:tcPr>
            <w:tcW w:w="9781" w:type="dxa"/>
            <w:shd w:val="clear" w:color="auto" w:fill="auto"/>
          </w:tcPr>
          <w:p w14:paraId="1F0512DF" w14:textId="60D0D232" w:rsidR="00BB44BA" w:rsidRPr="00505731" w:rsidRDefault="00BB44BA" w:rsidP="001565D8">
            <w:pPr>
              <w:spacing w:line="360" w:lineRule="auto"/>
              <w:rPr>
                <w:rFonts w:ascii="Arial" w:hAnsi="Arial" w:cs="Arial"/>
                <w:b/>
                <w:szCs w:val="20"/>
              </w:rPr>
            </w:pPr>
            <w:r w:rsidRPr="00505731">
              <w:rPr>
                <w:rFonts w:ascii="Arial" w:hAnsi="Arial" w:cs="Arial"/>
                <w:b/>
                <w:szCs w:val="20"/>
              </w:rPr>
              <w:t>Informal Process</w:t>
            </w:r>
            <w:r w:rsidR="002666C2" w:rsidRPr="00505731">
              <w:rPr>
                <w:rFonts w:ascii="Arial" w:hAnsi="Arial" w:cs="Arial"/>
                <w:b/>
                <w:szCs w:val="20"/>
              </w:rPr>
              <w:t>……………………………………………………………………………………………………</w:t>
            </w:r>
            <w:proofErr w:type="gramStart"/>
            <w:r w:rsidR="002666C2" w:rsidRPr="00505731">
              <w:rPr>
                <w:rFonts w:ascii="Arial" w:hAnsi="Arial" w:cs="Arial"/>
                <w:b/>
                <w:szCs w:val="20"/>
              </w:rPr>
              <w:t>…..</w:t>
            </w:r>
            <w:proofErr w:type="gramEnd"/>
          </w:p>
        </w:tc>
        <w:tc>
          <w:tcPr>
            <w:tcW w:w="567" w:type="dxa"/>
            <w:shd w:val="clear" w:color="auto" w:fill="auto"/>
          </w:tcPr>
          <w:p w14:paraId="20B1A93D" w14:textId="3125D03F" w:rsidR="00BB44BA" w:rsidRPr="00505731" w:rsidRDefault="00BB44BA" w:rsidP="001565D8">
            <w:pPr>
              <w:spacing w:line="360" w:lineRule="auto"/>
              <w:rPr>
                <w:rFonts w:ascii="Arial" w:hAnsi="Arial" w:cs="Arial"/>
                <w:b/>
                <w:szCs w:val="20"/>
              </w:rPr>
            </w:pPr>
            <w:r w:rsidRPr="00505731">
              <w:rPr>
                <w:rFonts w:ascii="Arial" w:hAnsi="Arial" w:cs="Arial"/>
                <w:b/>
                <w:szCs w:val="20"/>
              </w:rPr>
              <w:t>3</w:t>
            </w:r>
          </w:p>
        </w:tc>
      </w:tr>
      <w:tr w:rsidR="00BB44BA" w:rsidRPr="00505731" w14:paraId="4A81D7FF" w14:textId="77777777" w:rsidTr="001565D8">
        <w:tc>
          <w:tcPr>
            <w:tcW w:w="675" w:type="dxa"/>
            <w:shd w:val="clear" w:color="auto" w:fill="auto"/>
          </w:tcPr>
          <w:p w14:paraId="5C1CD08D" w14:textId="32B5C67F" w:rsidR="00BB44BA" w:rsidRPr="00505731" w:rsidRDefault="00BB44BA" w:rsidP="001565D8">
            <w:pPr>
              <w:spacing w:line="360" w:lineRule="auto"/>
              <w:rPr>
                <w:rFonts w:ascii="Arial" w:hAnsi="Arial" w:cs="Arial"/>
                <w:b/>
                <w:szCs w:val="20"/>
              </w:rPr>
            </w:pPr>
            <w:r w:rsidRPr="00505731">
              <w:rPr>
                <w:rFonts w:ascii="Arial" w:hAnsi="Arial" w:cs="Arial"/>
                <w:b/>
                <w:szCs w:val="20"/>
              </w:rPr>
              <w:t>4.2</w:t>
            </w:r>
          </w:p>
        </w:tc>
        <w:tc>
          <w:tcPr>
            <w:tcW w:w="9781" w:type="dxa"/>
            <w:shd w:val="clear" w:color="auto" w:fill="auto"/>
          </w:tcPr>
          <w:p w14:paraId="5879A2AA" w14:textId="17027DDC" w:rsidR="00BB44BA" w:rsidRPr="00505731" w:rsidRDefault="00BB44BA" w:rsidP="001565D8">
            <w:pPr>
              <w:spacing w:line="360" w:lineRule="auto"/>
              <w:rPr>
                <w:rFonts w:ascii="Arial" w:hAnsi="Arial" w:cs="Arial"/>
                <w:b/>
                <w:szCs w:val="20"/>
              </w:rPr>
            </w:pPr>
            <w:r w:rsidRPr="00505731">
              <w:rPr>
                <w:rFonts w:ascii="Arial" w:hAnsi="Arial" w:cs="Arial"/>
                <w:b/>
                <w:szCs w:val="20"/>
              </w:rPr>
              <w:t>Formal Process</w:t>
            </w:r>
            <w:r w:rsidR="002666C2" w:rsidRPr="00505731">
              <w:rPr>
                <w:rFonts w:ascii="Arial" w:hAnsi="Arial" w:cs="Arial"/>
                <w:b/>
                <w:szCs w:val="20"/>
              </w:rPr>
              <w:t>………………………………………………………………………………………………………….</w:t>
            </w:r>
          </w:p>
        </w:tc>
        <w:tc>
          <w:tcPr>
            <w:tcW w:w="567" w:type="dxa"/>
            <w:shd w:val="clear" w:color="auto" w:fill="auto"/>
          </w:tcPr>
          <w:p w14:paraId="4D622DBF" w14:textId="51978C96" w:rsidR="00BB44BA" w:rsidRPr="00505731" w:rsidRDefault="00BB44BA" w:rsidP="001565D8">
            <w:pPr>
              <w:spacing w:line="360" w:lineRule="auto"/>
              <w:rPr>
                <w:rFonts w:ascii="Arial" w:hAnsi="Arial" w:cs="Arial"/>
                <w:b/>
                <w:szCs w:val="20"/>
              </w:rPr>
            </w:pPr>
            <w:r w:rsidRPr="00505731">
              <w:rPr>
                <w:rFonts w:ascii="Arial" w:hAnsi="Arial" w:cs="Arial"/>
                <w:b/>
                <w:szCs w:val="20"/>
              </w:rPr>
              <w:t>3</w:t>
            </w:r>
          </w:p>
        </w:tc>
      </w:tr>
      <w:tr w:rsidR="00BB44BA" w:rsidRPr="00505731" w14:paraId="47507E71" w14:textId="77777777" w:rsidTr="001565D8">
        <w:tc>
          <w:tcPr>
            <w:tcW w:w="675" w:type="dxa"/>
            <w:shd w:val="clear" w:color="auto" w:fill="auto"/>
          </w:tcPr>
          <w:p w14:paraId="1B796C34" w14:textId="43A1B3AC" w:rsidR="00BB44BA" w:rsidRPr="00505731" w:rsidRDefault="00BB44BA" w:rsidP="001565D8">
            <w:pPr>
              <w:spacing w:line="360" w:lineRule="auto"/>
              <w:rPr>
                <w:rFonts w:ascii="Arial" w:hAnsi="Arial" w:cs="Arial"/>
                <w:b/>
                <w:szCs w:val="20"/>
              </w:rPr>
            </w:pPr>
            <w:r w:rsidRPr="00505731">
              <w:rPr>
                <w:rFonts w:ascii="Arial" w:hAnsi="Arial" w:cs="Arial"/>
                <w:b/>
                <w:szCs w:val="20"/>
              </w:rPr>
              <w:t>4.3</w:t>
            </w:r>
          </w:p>
        </w:tc>
        <w:tc>
          <w:tcPr>
            <w:tcW w:w="9781" w:type="dxa"/>
            <w:shd w:val="clear" w:color="auto" w:fill="auto"/>
          </w:tcPr>
          <w:p w14:paraId="1C38D5F1" w14:textId="129CD28D" w:rsidR="00BB44BA" w:rsidRPr="00505731" w:rsidRDefault="00BB44BA" w:rsidP="001565D8">
            <w:pPr>
              <w:spacing w:line="360" w:lineRule="auto"/>
              <w:rPr>
                <w:rFonts w:ascii="Arial" w:hAnsi="Arial" w:cs="Arial"/>
                <w:b/>
                <w:szCs w:val="20"/>
              </w:rPr>
            </w:pPr>
            <w:r w:rsidRPr="00505731">
              <w:rPr>
                <w:rFonts w:ascii="Arial" w:hAnsi="Arial" w:cs="Arial"/>
                <w:b/>
                <w:szCs w:val="20"/>
              </w:rPr>
              <w:t>Appeal Process</w:t>
            </w:r>
            <w:r w:rsidR="00D3344F" w:rsidRPr="00505731">
              <w:rPr>
                <w:rFonts w:ascii="Arial" w:hAnsi="Arial" w:cs="Arial"/>
                <w:b/>
                <w:szCs w:val="20"/>
              </w:rPr>
              <w:t>………………………………………………………………………………………………………….</w:t>
            </w:r>
          </w:p>
        </w:tc>
        <w:tc>
          <w:tcPr>
            <w:tcW w:w="567" w:type="dxa"/>
            <w:shd w:val="clear" w:color="auto" w:fill="auto"/>
          </w:tcPr>
          <w:p w14:paraId="4B744A3A" w14:textId="3EF4FE7A" w:rsidR="00BB44BA" w:rsidRPr="00505731" w:rsidRDefault="00BB44BA" w:rsidP="001565D8">
            <w:pPr>
              <w:spacing w:line="360" w:lineRule="auto"/>
              <w:rPr>
                <w:rFonts w:ascii="Arial" w:hAnsi="Arial" w:cs="Arial"/>
                <w:b/>
                <w:szCs w:val="20"/>
              </w:rPr>
            </w:pPr>
            <w:r w:rsidRPr="00505731">
              <w:rPr>
                <w:rFonts w:ascii="Arial" w:hAnsi="Arial" w:cs="Arial"/>
                <w:b/>
                <w:szCs w:val="20"/>
              </w:rPr>
              <w:t>4</w:t>
            </w:r>
          </w:p>
        </w:tc>
      </w:tr>
      <w:tr w:rsidR="00BB44BA" w:rsidRPr="00505731" w14:paraId="3EF750D6" w14:textId="77777777" w:rsidTr="001565D8">
        <w:tc>
          <w:tcPr>
            <w:tcW w:w="675" w:type="dxa"/>
            <w:shd w:val="clear" w:color="auto" w:fill="auto"/>
          </w:tcPr>
          <w:p w14:paraId="079EACD4" w14:textId="30E4F66A" w:rsidR="00BB44BA" w:rsidRPr="00505731" w:rsidRDefault="00BB44BA" w:rsidP="001565D8">
            <w:pPr>
              <w:spacing w:line="360" w:lineRule="auto"/>
              <w:rPr>
                <w:rFonts w:ascii="Arial" w:hAnsi="Arial" w:cs="Arial"/>
                <w:b/>
                <w:szCs w:val="20"/>
              </w:rPr>
            </w:pPr>
            <w:r w:rsidRPr="00505731">
              <w:rPr>
                <w:rFonts w:ascii="Arial" w:hAnsi="Arial" w:cs="Arial"/>
                <w:b/>
                <w:szCs w:val="20"/>
              </w:rPr>
              <w:t>5</w:t>
            </w:r>
          </w:p>
        </w:tc>
        <w:tc>
          <w:tcPr>
            <w:tcW w:w="9781" w:type="dxa"/>
            <w:shd w:val="clear" w:color="auto" w:fill="auto"/>
          </w:tcPr>
          <w:p w14:paraId="6D58FC0F" w14:textId="714DC0F4" w:rsidR="00BB44BA" w:rsidRPr="00505731" w:rsidRDefault="00BB44BA" w:rsidP="001565D8">
            <w:pPr>
              <w:spacing w:line="360" w:lineRule="auto"/>
              <w:rPr>
                <w:rFonts w:ascii="Arial" w:hAnsi="Arial" w:cs="Arial"/>
                <w:b/>
                <w:szCs w:val="20"/>
              </w:rPr>
            </w:pPr>
            <w:r w:rsidRPr="00505731">
              <w:rPr>
                <w:rFonts w:ascii="Arial" w:hAnsi="Arial" w:cs="Arial"/>
                <w:b/>
                <w:szCs w:val="20"/>
              </w:rPr>
              <w:t>Guidelines</w:t>
            </w:r>
            <w:r w:rsidR="00D3344F" w:rsidRPr="00505731">
              <w:rPr>
                <w:rFonts w:ascii="Arial" w:hAnsi="Arial" w:cs="Arial"/>
                <w:b/>
                <w:szCs w:val="20"/>
              </w:rPr>
              <w:t>……………………………………………………………………………………………………………</w:t>
            </w:r>
            <w:proofErr w:type="gramStart"/>
            <w:r w:rsidR="00D3344F" w:rsidRPr="00505731">
              <w:rPr>
                <w:rFonts w:ascii="Arial" w:hAnsi="Arial" w:cs="Arial"/>
                <w:b/>
                <w:szCs w:val="20"/>
              </w:rPr>
              <w:t>…..</w:t>
            </w:r>
            <w:proofErr w:type="gramEnd"/>
          </w:p>
        </w:tc>
        <w:tc>
          <w:tcPr>
            <w:tcW w:w="567" w:type="dxa"/>
            <w:shd w:val="clear" w:color="auto" w:fill="auto"/>
          </w:tcPr>
          <w:p w14:paraId="09CAAA63" w14:textId="77777777" w:rsidR="00BB44BA" w:rsidRPr="00505731" w:rsidRDefault="00BB44BA" w:rsidP="001565D8">
            <w:pPr>
              <w:spacing w:line="360" w:lineRule="auto"/>
              <w:rPr>
                <w:rFonts w:ascii="Arial" w:hAnsi="Arial" w:cs="Arial"/>
                <w:b/>
                <w:szCs w:val="20"/>
              </w:rPr>
            </w:pPr>
          </w:p>
        </w:tc>
      </w:tr>
      <w:tr w:rsidR="003A54B4" w:rsidRPr="00505731" w14:paraId="12CFDCB0" w14:textId="77777777" w:rsidTr="001565D8">
        <w:tc>
          <w:tcPr>
            <w:tcW w:w="675" w:type="dxa"/>
            <w:shd w:val="clear" w:color="auto" w:fill="auto"/>
          </w:tcPr>
          <w:p w14:paraId="1746A44D" w14:textId="4B520329" w:rsidR="003A54B4" w:rsidRPr="00505731" w:rsidRDefault="003A54B4" w:rsidP="001565D8">
            <w:pPr>
              <w:spacing w:line="360" w:lineRule="auto"/>
              <w:rPr>
                <w:rFonts w:ascii="Arial" w:hAnsi="Arial" w:cs="Arial"/>
                <w:b/>
                <w:szCs w:val="20"/>
              </w:rPr>
            </w:pPr>
            <w:r w:rsidRPr="00505731">
              <w:rPr>
                <w:rFonts w:ascii="Arial" w:hAnsi="Arial" w:cs="Arial"/>
                <w:b/>
                <w:szCs w:val="20"/>
              </w:rPr>
              <w:t>6</w:t>
            </w:r>
          </w:p>
        </w:tc>
        <w:tc>
          <w:tcPr>
            <w:tcW w:w="9781" w:type="dxa"/>
            <w:shd w:val="clear" w:color="auto" w:fill="auto"/>
          </w:tcPr>
          <w:p w14:paraId="0C19D486" w14:textId="30CD6BF1" w:rsidR="003A54B4" w:rsidRPr="00505731" w:rsidRDefault="003A54B4" w:rsidP="001565D8">
            <w:pPr>
              <w:spacing w:line="360" w:lineRule="auto"/>
              <w:rPr>
                <w:rFonts w:ascii="Arial" w:hAnsi="Arial" w:cs="Arial"/>
                <w:b/>
                <w:szCs w:val="20"/>
              </w:rPr>
            </w:pPr>
            <w:r w:rsidRPr="00505731">
              <w:rPr>
                <w:rFonts w:ascii="Arial" w:hAnsi="Arial" w:cs="Arial"/>
                <w:b/>
                <w:szCs w:val="20"/>
              </w:rPr>
              <w:t>Absence during the procedure</w:t>
            </w:r>
            <w:r w:rsidR="00D3344F" w:rsidRPr="00505731">
              <w:rPr>
                <w:rFonts w:ascii="Arial" w:hAnsi="Arial" w:cs="Arial"/>
                <w:b/>
                <w:szCs w:val="20"/>
              </w:rPr>
              <w:t>……………………………………………………………………………………….</w:t>
            </w:r>
          </w:p>
        </w:tc>
        <w:tc>
          <w:tcPr>
            <w:tcW w:w="567" w:type="dxa"/>
            <w:shd w:val="clear" w:color="auto" w:fill="auto"/>
          </w:tcPr>
          <w:p w14:paraId="55FAD525" w14:textId="77777777" w:rsidR="003A54B4" w:rsidRPr="00505731" w:rsidRDefault="003A54B4" w:rsidP="001565D8">
            <w:pPr>
              <w:spacing w:line="360" w:lineRule="auto"/>
              <w:rPr>
                <w:rFonts w:ascii="Arial" w:hAnsi="Arial" w:cs="Arial"/>
                <w:b/>
                <w:szCs w:val="20"/>
              </w:rPr>
            </w:pPr>
          </w:p>
        </w:tc>
      </w:tr>
      <w:tr w:rsidR="003A54B4" w:rsidRPr="00505731" w14:paraId="25E7AF1D" w14:textId="77777777" w:rsidTr="001565D8">
        <w:tc>
          <w:tcPr>
            <w:tcW w:w="675" w:type="dxa"/>
            <w:shd w:val="clear" w:color="auto" w:fill="auto"/>
          </w:tcPr>
          <w:p w14:paraId="2D7534D6" w14:textId="4435A7C7" w:rsidR="003A54B4" w:rsidRPr="00505731" w:rsidRDefault="003A54B4" w:rsidP="001565D8">
            <w:pPr>
              <w:spacing w:line="360" w:lineRule="auto"/>
              <w:rPr>
                <w:rFonts w:ascii="Arial" w:hAnsi="Arial" w:cs="Arial"/>
                <w:b/>
                <w:szCs w:val="20"/>
              </w:rPr>
            </w:pPr>
            <w:r w:rsidRPr="00505731">
              <w:rPr>
                <w:rFonts w:ascii="Arial" w:hAnsi="Arial" w:cs="Arial"/>
                <w:b/>
                <w:szCs w:val="20"/>
              </w:rPr>
              <w:t>7</w:t>
            </w:r>
          </w:p>
        </w:tc>
        <w:tc>
          <w:tcPr>
            <w:tcW w:w="9781" w:type="dxa"/>
            <w:shd w:val="clear" w:color="auto" w:fill="auto"/>
          </w:tcPr>
          <w:p w14:paraId="0478CBFD" w14:textId="0B76E3DB" w:rsidR="003A54B4" w:rsidRPr="00505731" w:rsidRDefault="003A54B4" w:rsidP="001565D8">
            <w:pPr>
              <w:spacing w:line="360" w:lineRule="auto"/>
              <w:rPr>
                <w:rFonts w:ascii="Arial" w:hAnsi="Arial" w:cs="Arial"/>
                <w:b/>
                <w:szCs w:val="20"/>
              </w:rPr>
            </w:pPr>
            <w:r w:rsidRPr="00505731">
              <w:rPr>
                <w:rFonts w:ascii="Arial" w:hAnsi="Arial" w:cs="Arial"/>
                <w:b/>
                <w:szCs w:val="20"/>
              </w:rPr>
              <w:t>Mediation</w:t>
            </w:r>
            <w:r w:rsidR="00D3344F" w:rsidRPr="00505731">
              <w:rPr>
                <w:rFonts w:ascii="Arial" w:hAnsi="Arial" w:cs="Arial"/>
                <w:b/>
                <w:szCs w:val="20"/>
              </w:rPr>
              <w:t>…………………………………………………………………………………………………………………</w:t>
            </w:r>
          </w:p>
        </w:tc>
        <w:tc>
          <w:tcPr>
            <w:tcW w:w="567" w:type="dxa"/>
            <w:shd w:val="clear" w:color="auto" w:fill="auto"/>
          </w:tcPr>
          <w:p w14:paraId="29365F03" w14:textId="77777777" w:rsidR="003A54B4" w:rsidRPr="00505731" w:rsidRDefault="003A54B4" w:rsidP="001565D8">
            <w:pPr>
              <w:spacing w:line="360" w:lineRule="auto"/>
              <w:rPr>
                <w:rFonts w:ascii="Arial" w:hAnsi="Arial" w:cs="Arial"/>
                <w:b/>
                <w:szCs w:val="20"/>
              </w:rPr>
            </w:pPr>
          </w:p>
        </w:tc>
      </w:tr>
      <w:tr w:rsidR="003A54B4" w:rsidRPr="00505731" w14:paraId="49122DA8" w14:textId="77777777" w:rsidTr="001565D8">
        <w:tc>
          <w:tcPr>
            <w:tcW w:w="675" w:type="dxa"/>
            <w:shd w:val="clear" w:color="auto" w:fill="auto"/>
          </w:tcPr>
          <w:p w14:paraId="1477C353" w14:textId="2FFADB61" w:rsidR="003A54B4" w:rsidRPr="00505731" w:rsidRDefault="003A54B4" w:rsidP="001565D8">
            <w:pPr>
              <w:spacing w:line="360" w:lineRule="auto"/>
              <w:rPr>
                <w:rFonts w:ascii="Arial" w:hAnsi="Arial" w:cs="Arial"/>
                <w:b/>
                <w:szCs w:val="20"/>
              </w:rPr>
            </w:pPr>
            <w:r w:rsidRPr="00505731">
              <w:rPr>
                <w:rFonts w:ascii="Arial" w:hAnsi="Arial" w:cs="Arial"/>
                <w:b/>
                <w:szCs w:val="20"/>
              </w:rPr>
              <w:t>8</w:t>
            </w:r>
          </w:p>
        </w:tc>
        <w:tc>
          <w:tcPr>
            <w:tcW w:w="9781" w:type="dxa"/>
            <w:shd w:val="clear" w:color="auto" w:fill="auto"/>
          </w:tcPr>
          <w:p w14:paraId="518CF2D6" w14:textId="3A481C6A" w:rsidR="003A54B4" w:rsidRPr="00505731" w:rsidRDefault="003A54B4" w:rsidP="001565D8">
            <w:pPr>
              <w:spacing w:line="360" w:lineRule="auto"/>
              <w:rPr>
                <w:rFonts w:ascii="Arial" w:hAnsi="Arial" w:cs="Arial"/>
                <w:b/>
                <w:szCs w:val="20"/>
              </w:rPr>
            </w:pPr>
            <w:r w:rsidRPr="00505731">
              <w:rPr>
                <w:rFonts w:ascii="Arial" w:hAnsi="Arial" w:cs="Arial"/>
                <w:b/>
                <w:szCs w:val="20"/>
              </w:rPr>
              <w:t>Former employees</w:t>
            </w:r>
            <w:r w:rsidR="00D3344F" w:rsidRPr="00505731">
              <w:rPr>
                <w:rFonts w:ascii="Arial" w:hAnsi="Arial" w:cs="Arial"/>
                <w:b/>
                <w:szCs w:val="20"/>
              </w:rPr>
              <w:t>………………………………………………………………………………………………………</w:t>
            </w:r>
          </w:p>
        </w:tc>
        <w:tc>
          <w:tcPr>
            <w:tcW w:w="567" w:type="dxa"/>
            <w:shd w:val="clear" w:color="auto" w:fill="auto"/>
          </w:tcPr>
          <w:p w14:paraId="274CD19D" w14:textId="77777777" w:rsidR="003A54B4" w:rsidRPr="00505731" w:rsidRDefault="003A54B4" w:rsidP="001565D8">
            <w:pPr>
              <w:spacing w:line="360" w:lineRule="auto"/>
              <w:rPr>
                <w:rFonts w:ascii="Arial" w:hAnsi="Arial" w:cs="Arial"/>
                <w:b/>
                <w:szCs w:val="20"/>
              </w:rPr>
            </w:pPr>
          </w:p>
        </w:tc>
      </w:tr>
      <w:tr w:rsidR="003A54B4" w:rsidRPr="00505731" w14:paraId="0E946D97" w14:textId="77777777" w:rsidTr="001565D8">
        <w:tc>
          <w:tcPr>
            <w:tcW w:w="675" w:type="dxa"/>
            <w:shd w:val="clear" w:color="auto" w:fill="auto"/>
          </w:tcPr>
          <w:p w14:paraId="56CB575B" w14:textId="6F3CE4B6" w:rsidR="003A54B4" w:rsidRPr="00505731" w:rsidRDefault="003A54B4" w:rsidP="001565D8">
            <w:pPr>
              <w:spacing w:line="360" w:lineRule="auto"/>
              <w:rPr>
                <w:rFonts w:ascii="Arial" w:hAnsi="Arial" w:cs="Arial"/>
                <w:b/>
                <w:szCs w:val="20"/>
              </w:rPr>
            </w:pPr>
            <w:r w:rsidRPr="00505731">
              <w:rPr>
                <w:rFonts w:ascii="Arial" w:hAnsi="Arial" w:cs="Arial"/>
                <w:b/>
                <w:szCs w:val="20"/>
              </w:rPr>
              <w:t>9</w:t>
            </w:r>
          </w:p>
        </w:tc>
        <w:tc>
          <w:tcPr>
            <w:tcW w:w="9781" w:type="dxa"/>
            <w:shd w:val="clear" w:color="auto" w:fill="auto"/>
          </w:tcPr>
          <w:p w14:paraId="51E3187F" w14:textId="26DFE6DD" w:rsidR="003A54B4" w:rsidRPr="00505731" w:rsidRDefault="003A54B4" w:rsidP="001565D8">
            <w:pPr>
              <w:spacing w:line="360" w:lineRule="auto"/>
              <w:rPr>
                <w:rFonts w:ascii="Arial" w:hAnsi="Arial" w:cs="Arial"/>
                <w:b/>
                <w:szCs w:val="20"/>
              </w:rPr>
            </w:pPr>
            <w:r w:rsidRPr="00505731">
              <w:rPr>
                <w:rFonts w:ascii="Arial" w:hAnsi="Arial" w:cs="Arial"/>
                <w:b/>
                <w:szCs w:val="20"/>
              </w:rPr>
              <w:t>Related policies and documents</w:t>
            </w:r>
            <w:r w:rsidR="00D3344F" w:rsidRPr="00505731">
              <w:rPr>
                <w:rFonts w:ascii="Arial" w:hAnsi="Arial" w:cs="Arial"/>
                <w:b/>
                <w:szCs w:val="20"/>
              </w:rPr>
              <w:t>……………………………………………</w:t>
            </w:r>
            <w:r w:rsidR="00B55B7F" w:rsidRPr="00505731">
              <w:rPr>
                <w:rFonts w:ascii="Arial" w:hAnsi="Arial" w:cs="Arial"/>
                <w:b/>
                <w:szCs w:val="20"/>
              </w:rPr>
              <w:t>……………………………………</w:t>
            </w:r>
            <w:proofErr w:type="gramStart"/>
            <w:r w:rsidR="00B55B7F" w:rsidRPr="00505731">
              <w:rPr>
                <w:rFonts w:ascii="Arial" w:hAnsi="Arial" w:cs="Arial"/>
                <w:b/>
                <w:szCs w:val="20"/>
              </w:rPr>
              <w:t>…..</w:t>
            </w:r>
            <w:proofErr w:type="gramEnd"/>
          </w:p>
        </w:tc>
        <w:tc>
          <w:tcPr>
            <w:tcW w:w="567" w:type="dxa"/>
            <w:shd w:val="clear" w:color="auto" w:fill="auto"/>
          </w:tcPr>
          <w:p w14:paraId="102FA332" w14:textId="77777777" w:rsidR="003A54B4" w:rsidRPr="00505731" w:rsidRDefault="003A54B4" w:rsidP="001565D8">
            <w:pPr>
              <w:spacing w:line="360" w:lineRule="auto"/>
              <w:rPr>
                <w:rFonts w:ascii="Arial" w:hAnsi="Arial" w:cs="Arial"/>
                <w:b/>
                <w:szCs w:val="20"/>
              </w:rPr>
            </w:pPr>
          </w:p>
        </w:tc>
      </w:tr>
    </w:tbl>
    <w:p w14:paraId="2A0CED69" w14:textId="77777777" w:rsidR="005C1586" w:rsidRPr="00505731" w:rsidRDefault="000A56DE" w:rsidP="005C1586">
      <w:pPr>
        <w:pStyle w:val="Heading1"/>
        <w:rPr>
          <w:rFonts w:ascii="Arial" w:hAnsi="Arial" w:cs="Arial"/>
          <w:sz w:val="22"/>
          <w:szCs w:val="22"/>
        </w:rPr>
      </w:pPr>
      <w:bookmarkStart w:id="0" w:name="_Toc117078734"/>
      <w:r w:rsidRPr="00505731">
        <w:rPr>
          <w:rFonts w:ascii="Arial" w:hAnsi="Arial" w:cs="Arial"/>
          <w:sz w:val="22"/>
          <w:szCs w:val="22"/>
        </w:rPr>
        <w:t>Purpose</w:t>
      </w:r>
      <w:bookmarkEnd w:id="0"/>
    </w:p>
    <w:p w14:paraId="3A15D3CB" w14:textId="77777777" w:rsidR="00A41710" w:rsidRPr="00A41710" w:rsidRDefault="007C264E" w:rsidP="007D4857">
      <w:pPr>
        <w:pStyle w:val="Heading2acontentwithoutH2title"/>
        <w:rPr>
          <w:rFonts w:ascii="Arial" w:hAnsi="Arial" w:cs="Arial"/>
          <w:snapToGrid w:val="0"/>
          <w:color w:val="000000"/>
          <w:sz w:val="22"/>
          <w:szCs w:val="22"/>
        </w:rPr>
      </w:pPr>
      <w:r w:rsidRPr="00A41710">
        <w:rPr>
          <w:rFonts w:ascii="Arial" w:hAnsi="Arial" w:cs="Arial"/>
          <w:sz w:val="22"/>
          <w:szCs w:val="22"/>
        </w:rPr>
        <w:t>The objective of our grievance policy is to provide all employees</w:t>
      </w:r>
      <w:r w:rsidR="0095242B" w:rsidRPr="00A41710">
        <w:rPr>
          <w:rFonts w:ascii="Arial" w:hAnsi="Arial" w:cs="Arial"/>
          <w:sz w:val="22"/>
          <w:szCs w:val="22"/>
        </w:rPr>
        <w:t xml:space="preserve"> and workers</w:t>
      </w:r>
      <w:r w:rsidRPr="00A41710">
        <w:rPr>
          <w:rFonts w:ascii="Arial" w:hAnsi="Arial" w:cs="Arial"/>
          <w:sz w:val="22"/>
          <w:szCs w:val="22"/>
        </w:rPr>
        <w:t xml:space="preserve"> with the opportunity to raise a grievance concerning work</w:t>
      </w:r>
      <w:r w:rsidR="00A3244A" w:rsidRPr="00A41710">
        <w:rPr>
          <w:rFonts w:ascii="Arial" w:hAnsi="Arial" w:cs="Arial"/>
          <w:sz w:val="22"/>
          <w:szCs w:val="22"/>
        </w:rPr>
        <w:t>-</w:t>
      </w:r>
      <w:r w:rsidRPr="00A41710">
        <w:rPr>
          <w:rFonts w:ascii="Arial" w:hAnsi="Arial" w:cs="Arial"/>
          <w:sz w:val="22"/>
          <w:szCs w:val="22"/>
        </w:rPr>
        <w:t xml:space="preserve">related matters </w:t>
      </w:r>
      <w:r w:rsidR="0095242B" w:rsidRPr="00A41710">
        <w:rPr>
          <w:rFonts w:ascii="Arial" w:hAnsi="Arial" w:cs="Arial"/>
          <w:sz w:val="22"/>
          <w:szCs w:val="22"/>
        </w:rPr>
        <w:t xml:space="preserve">and </w:t>
      </w:r>
      <w:r w:rsidRPr="00A41710">
        <w:rPr>
          <w:rFonts w:ascii="Arial" w:hAnsi="Arial" w:cs="Arial"/>
          <w:sz w:val="22"/>
          <w:szCs w:val="22"/>
        </w:rPr>
        <w:t xml:space="preserve">to enable </w:t>
      </w:r>
      <w:r w:rsidR="00A3244A" w:rsidRPr="00A41710">
        <w:rPr>
          <w:rFonts w:ascii="Arial" w:hAnsi="Arial" w:cs="Arial"/>
          <w:sz w:val="22"/>
          <w:szCs w:val="22"/>
        </w:rPr>
        <w:t xml:space="preserve">our </w:t>
      </w:r>
      <w:r w:rsidRPr="00A41710">
        <w:rPr>
          <w:rFonts w:ascii="Arial" w:hAnsi="Arial" w:cs="Arial"/>
          <w:sz w:val="22"/>
          <w:szCs w:val="22"/>
        </w:rPr>
        <w:t>managers to deal with these in a manner that is fair and consistent</w:t>
      </w:r>
      <w:r w:rsidR="00A3244A" w:rsidRPr="00A41710">
        <w:rPr>
          <w:rFonts w:ascii="Arial" w:hAnsi="Arial" w:cs="Arial"/>
          <w:sz w:val="22"/>
          <w:szCs w:val="22"/>
        </w:rPr>
        <w:t>,</w:t>
      </w:r>
      <w:r w:rsidRPr="00A41710">
        <w:rPr>
          <w:rFonts w:ascii="Arial" w:hAnsi="Arial" w:cs="Arial"/>
          <w:sz w:val="22"/>
          <w:szCs w:val="22"/>
        </w:rPr>
        <w:t xml:space="preserve"> whilst aiming to maintain harmonious emplo</w:t>
      </w:r>
      <w:r w:rsidR="00F31139" w:rsidRPr="00A41710">
        <w:rPr>
          <w:rFonts w:ascii="Arial" w:hAnsi="Arial" w:cs="Arial"/>
          <w:sz w:val="22"/>
          <w:szCs w:val="22"/>
        </w:rPr>
        <w:t>yee relations in the long term.</w:t>
      </w:r>
    </w:p>
    <w:p w14:paraId="110B6D12" w14:textId="3F0BC01E" w:rsidR="007C264E" w:rsidRPr="00A41710" w:rsidRDefault="007C264E" w:rsidP="007D4857">
      <w:pPr>
        <w:pStyle w:val="Heading2acontentwithoutH2title"/>
        <w:rPr>
          <w:rFonts w:ascii="Arial" w:hAnsi="Arial" w:cs="Arial"/>
          <w:snapToGrid w:val="0"/>
          <w:color w:val="000000"/>
          <w:sz w:val="22"/>
          <w:szCs w:val="22"/>
        </w:rPr>
      </w:pPr>
      <w:r w:rsidRPr="00A41710">
        <w:rPr>
          <w:rFonts w:ascii="Arial" w:hAnsi="Arial" w:cs="Arial"/>
          <w:snapToGrid w:val="0"/>
          <w:sz w:val="22"/>
          <w:szCs w:val="22"/>
        </w:rPr>
        <w:t>We</w:t>
      </w:r>
      <w:r w:rsidRPr="00A41710">
        <w:rPr>
          <w:rFonts w:ascii="Arial" w:hAnsi="Arial" w:cs="Arial"/>
          <w:snapToGrid w:val="0"/>
          <w:color w:val="000000"/>
          <w:sz w:val="22"/>
          <w:szCs w:val="22"/>
        </w:rPr>
        <w:t xml:space="preserve"> recognise that from </w:t>
      </w:r>
      <w:proofErr w:type="gramStart"/>
      <w:r w:rsidRPr="00A41710">
        <w:rPr>
          <w:rFonts w:ascii="Arial" w:hAnsi="Arial" w:cs="Arial"/>
          <w:snapToGrid w:val="0"/>
          <w:color w:val="000000"/>
          <w:sz w:val="22"/>
          <w:szCs w:val="22"/>
        </w:rPr>
        <w:t>time to time</w:t>
      </w:r>
      <w:proofErr w:type="gramEnd"/>
      <w:r w:rsidRPr="00A41710">
        <w:rPr>
          <w:rFonts w:ascii="Arial" w:hAnsi="Arial" w:cs="Arial"/>
          <w:snapToGrid w:val="0"/>
          <w:color w:val="000000"/>
          <w:sz w:val="22"/>
          <w:szCs w:val="22"/>
        </w:rPr>
        <w:t xml:space="preserve"> individuals may have a concern relating to their employment. We encourage open discussion between </w:t>
      </w:r>
      <w:r w:rsidR="00A3244A" w:rsidRPr="00A41710">
        <w:rPr>
          <w:rFonts w:ascii="Arial" w:hAnsi="Arial" w:cs="Arial"/>
          <w:snapToGrid w:val="0"/>
          <w:color w:val="000000"/>
          <w:sz w:val="22"/>
          <w:szCs w:val="22"/>
        </w:rPr>
        <w:t>them</w:t>
      </w:r>
      <w:r w:rsidRPr="00A41710">
        <w:rPr>
          <w:rFonts w:ascii="Arial" w:hAnsi="Arial" w:cs="Arial"/>
          <w:snapToGrid w:val="0"/>
          <w:color w:val="000000"/>
          <w:sz w:val="22"/>
          <w:szCs w:val="22"/>
        </w:rPr>
        <w:t xml:space="preserve"> and their managers to ensure that </w:t>
      </w:r>
      <w:r w:rsidR="00A3244A" w:rsidRPr="00A41710">
        <w:rPr>
          <w:rFonts w:ascii="Arial" w:hAnsi="Arial" w:cs="Arial"/>
          <w:snapToGrid w:val="0"/>
          <w:color w:val="000000"/>
          <w:sz w:val="22"/>
          <w:szCs w:val="22"/>
        </w:rPr>
        <w:t xml:space="preserve">any </w:t>
      </w:r>
      <w:r w:rsidRPr="00A41710">
        <w:rPr>
          <w:rFonts w:ascii="Arial" w:hAnsi="Arial" w:cs="Arial"/>
          <w:snapToGrid w:val="0"/>
          <w:color w:val="000000"/>
          <w:sz w:val="22"/>
          <w:szCs w:val="22"/>
        </w:rPr>
        <w:t xml:space="preserve">questions and problems </w:t>
      </w:r>
      <w:r w:rsidR="00726BD9" w:rsidRPr="00A41710">
        <w:rPr>
          <w:rFonts w:ascii="Arial" w:hAnsi="Arial" w:cs="Arial"/>
          <w:snapToGrid w:val="0"/>
          <w:color w:val="000000"/>
          <w:sz w:val="22"/>
          <w:szCs w:val="22"/>
        </w:rPr>
        <w:t>are</w:t>
      </w:r>
      <w:r w:rsidRPr="00A41710">
        <w:rPr>
          <w:rFonts w:ascii="Arial" w:hAnsi="Arial" w:cs="Arial"/>
          <w:snapToGrid w:val="0"/>
          <w:color w:val="000000"/>
          <w:sz w:val="22"/>
          <w:szCs w:val="22"/>
        </w:rPr>
        <w:t xml:space="preserve"> aired and resolved as quickly as possible.</w:t>
      </w:r>
    </w:p>
    <w:p w14:paraId="5BBF9F32" w14:textId="38DD1CC2" w:rsidR="007C264E" w:rsidRPr="00505731" w:rsidRDefault="007C264E" w:rsidP="005C5E69">
      <w:pPr>
        <w:pStyle w:val="Heading2acontentwithoutH2title"/>
        <w:rPr>
          <w:rFonts w:ascii="Arial" w:hAnsi="Arial" w:cs="Arial"/>
          <w:snapToGrid w:val="0"/>
          <w:color w:val="000000"/>
          <w:sz w:val="22"/>
          <w:szCs w:val="22"/>
        </w:rPr>
      </w:pPr>
      <w:r w:rsidRPr="00505731">
        <w:rPr>
          <w:rFonts w:ascii="Arial" w:hAnsi="Arial" w:cs="Arial"/>
          <w:snapToGrid w:val="0"/>
          <w:color w:val="000000"/>
          <w:sz w:val="22"/>
          <w:szCs w:val="22"/>
        </w:rPr>
        <w:lastRenderedPageBreak/>
        <w:t xml:space="preserve">Generally, </w:t>
      </w:r>
      <w:r w:rsidR="00D87A2E" w:rsidRPr="00505731">
        <w:rPr>
          <w:rFonts w:ascii="Arial" w:hAnsi="Arial" w:cs="Arial"/>
          <w:snapToGrid w:val="0"/>
          <w:color w:val="000000"/>
          <w:sz w:val="22"/>
          <w:szCs w:val="22"/>
        </w:rPr>
        <w:t>most</w:t>
      </w:r>
      <w:r w:rsidRPr="00505731">
        <w:rPr>
          <w:rFonts w:ascii="Arial" w:hAnsi="Arial" w:cs="Arial"/>
          <w:snapToGrid w:val="0"/>
          <w:color w:val="000000"/>
          <w:sz w:val="22"/>
          <w:szCs w:val="22"/>
        </w:rPr>
        <w:t xml:space="preserve"> concerns </w:t>
      </w:r>
      <w:r w:rsidR="00726BD9" w:rsidRPr="00505731">
        <w:rPr>
          <w:rFonts w:ascii="Arial" w:hAnsi="Arial" w:cs="Arial"/>
          <w:snapToGrid w:val="0"/>
          <w:color w:val="000000"/>
          <w:sz w:val="22"/>
          <w:szCs w:val="22"/>
        </w:rPr>
        <w:t>will</w:t>
      </w:r>
      <w:r w:rsidRPr="00505731">
        <w:rPr>
          <w:rFonts w:ascii="Arial" w:hAnsi="Arial" w:cs="Arial"/>
          <w:snapToGrid w:val="0"/>
          <w:color w:val="000000"/>
          <w:sz w:val="22"/>
          <w:szCs w:val="22"/>
        </w:rPr>
        <w:t xml:space="preserve"> be resolved as they arise by </w:t>
      </w:r>
      <w:r w:rsidR="0095242B" w:rsidRPr="00505731">
        <w:rPr>
          <w:rFonts w:ascii="Arial" w:hAnsi="Arial" w:cs="Arial"/>
          <w:snapToGrid w:val="0"/>
          <w:color w:val="000000"/>
          <w:sz w:val="22"/>
          <w:szCs w:val="22"/>
        </w:rPr>
        <w:t xml:space="preserve">employers and workers </w:t>
      </w:r>
      <w:r w:rsidRPr="00505731">
        <w:rPr>
          <w:rFonts w:ascii="Arial" w:hAnsi="Arial" w:cs="Arial"/>
          <w:snapToGrid w:val="0"/>
          <w:color w:val="000000"/>
          <w:sz w:val="22"/>
          <w:szCs w:val="22"/>
        </w:rPr>
        <w:t xml:space="preserve">talking to </w:t>
      </w:r>
      <w:r w:rsidR="0095242B" w:rsidRPr="00505731">
        <w:rPr>
          <w:rFonts w:ascii="Arial" w:hAnsi="Arial" w:cs="Arial"/>
          <w:snapToGrid w:val="0"/>
          <w:color w:val="000000"/>
          <w:sz w:val="22"/>
          <w:szCs w:val="22"/>
        </w:rPr>
        <w:t>their</w:t>
      </w:r>
      <w:r w:rsidRPr="00505731">
        <w:rPr>
          <w:rFonts w:ascii="Arial" w:hAnsi="Arial" w:cs="Arial"/>
          <w:snapToGrid w:val="0"/>
          <w:color w:val="000000"/>
          <w:sz w:val="22"/>
          <w:szCs w:val="22"/>
        </w:rPr>
        <w:t xml:space="preserve"> manager</w:t>
      </w:r>
      <w:r w:rsidR="0095242B" w:rsidRPr="00505731">
        <w:rPr>
          <w:rFonts w:ascii="Arial" w:hAnsi="Arial" w:cs="Arial"/>
          <w:snapToGrid w:val="0"/>
          <w:color w:val="000000"/>
          <w:sz w:val="22"/>
          <w:szCs w:val="22"/>
        </w:rPr>
        <w:t>s</w:t>
      </w:r>
      <w:r w:rsidRPr="00505731">
        <w:rPr>
          <w:rFonts w:ascii="Arial" w:hAnsi="Arial" w:cs="Arial"/>
          <w:snapToGrid w:val="0"/>
          <w:color w:val="000000"/>
          <w:sz w:val="22"/>
          <w:szCs w:val="22"/>
        </w:rPr>
        <w:t xml:space="preserve">. However, </w:t>
      </w:r>
      <w:r w:rsidR="0095242B" w:rsidRPr="00505731">
        <w:rPr>
          <w:rFonts w:ascii="Arial" w:hAnsi="Arial" w:cs="Arial"/>
          <w:snapToGrid w:val="0"/>
          <w:color w:val="000000"/>
          <w:sz w:val="22"/>
          <w:szCs w:val="22"/>
        </w:rPr>
        <w:t>where there is a</w:t>
      </w:r>
      <w:r w:rsidRPr="00505731">
        <w:rPr>
          <w:rFonts w:ascii="Arial" w:hAnsi="Arial" w:cs="Arial"/>
          <w:snapToGrid w:val="0"/>
          <w:color w:val="000000"/>
          <w:sz w:val="22"/>
          <w:szCs w:val="22"/>
        </w:rPr>
        <w:t xml:space="preserve"> more serious concern, or one that is not readily resolved, the procedure to follow is outlined below. </w:t>
      </w:r>
      <w:r w:rsidR="00A3244A" w:rsidRPr="00505731">
        <w:rPr>
          <w:rFonts w:ascii="Arial" w:hAnsi="Arial" w:cs="Arial"/>
          <w:snapToGrid w:val="0"/>
          <w:color w:val="000000"/>
          <w:sz w:val="22"/>
          <w:szCs w:val="22"/>
        </w:rPr>
        <w:t xml:space="preserve">We encourage the use of </w:t>
      </w:r>
      <w:r w:rsidR="00726BD9" w:rsidRPr="00505731">
        <w:rPr>
          <w:rFonts w:ascii="Arial" w:hAnsi="Arial" w:cs="Arial"/>
          <w:snapToGrid w:val="0"/>
          <w:color w:val="000000"/>
          <w:sz w:val="22"/>
          <w:szCs w:val="22"/>
        </w:rPr>
        <w:t xml:space="preserve">the </w:t>
      </w:r>
      <w:r w:rsidRPr="00505731">
        <w:rPr>
          <w:rFonts w:ascii="Arial" w:hAnsi="Arial" w:cs="Arial"/>
          <w:snapToGrid w:val="0"/>
          <w:color w:val="000000"/>
          <w:sz w:val="22"/>
          <w:szCs w:val="22"/>
        </w:rPr>
        <w:t xml:space="preserve">formal procedure if </w:t>
      </w:r>
      <w:r w:rsidR="0095242B" w:rsidRPr="00505731">
        <w:rPr>
          <w:rFonts w:ascii="Arial" w:hAnsi="Arial" w:cs="Arial"/>
          <w:snapToGrid w:val="0"/>
          <w:color w:val="000000"/>
          <w:sz w:val="22"/>
          <w:szCs w:val="22"/>
        </w:rPr>
        <w:t>the individual is u</w:t>
      </w:r>
      <w:r w:rsidRPr="00505731">
        <w:rPr>
          <w:rFonts w:ascii="Arial" w:hAnsi="Arial" w:cs="Arial"/>
          <w:snapToGrid w:val="0"/>
          <w:color w:val="000000"/>
          <w:sz w:val="22"/>
          <w:szCs w:val="22"/>
        </w:rPr>
        <w:t xml:space="preserve">nable to resolve the problem through </w:t>
      </w:r>
      <w:r w:rsidR="0095242B" w:rsidRPr="00505731">
        <w:rPr>
          <w:rFonts w:ascii="Arial" w:hAnsi="Arial" w:cs="Arial"/>
          <w:snapToGrid w:val="0"/>
          <w:color w:val="000000"/>
          <w:sz w:val="22"/>
          <w:szCs w:val="22"/>
        </w:rPr>
        <w:t>the</w:t>
      </w:r>
      <w:r w:rsidR="00726BD9" w:rsidRPr="00505731">
        <w:rPr>
          <w:rFonts w:ascii="Arial" w:hAnsi="Arial" w:cs="Arial"/>
          <w:snapToGrid w:val="0"/>
          <w:color w:val="000000"/>
          <w:sz w:val="22"/>
          <w:szCs w:val="22"/>
        </w:rPr>
        <w:t>ir</w:t>
      </w:r>
      <w:r w:rsidRPr="00505731">
        <w:rPr>
          <w:rFonts w:ascii="Arial" w:hAnsi="Arial" w:cs="Arial"/>
          <w:snapToGrid w:val="0"/>
          <w:color w:val="000000"/>
          <w:sz w:val="22"/>
          <w:szCs w:val="22"/>
        </w:rPr>
        <w:t xml:space="preserve"> day to day working relationship with </w:t>
      </w:r>
      <w:r w:rsidR="0095242B" w:rsidRPr="00505731">
        <w:rPr>
          <w:rFonts w:ascii="Arial" w:hAnsi="Arial" w:cs="Arial"/>
          <w:snapToGrid w:val="0"/>
          <w:color w:val="000000"/>
          <w:sz w:val="22"/>
          <w:szCs w:val="22"/>
        </w:rPr>
        <w:t>their</w:t>
      </w:r>
      <w:r w:rsidRPr="00505731">
        <w:rPr>
          <w:rFonts w:ascii="Arial" w:hAnsi="Arial" w:cs="Arial"/>
          <w:snapToGrid w:val="0"/>
          <w:color w:val="000000"/>
          <w:sz w:val="22"/>
          <w:szCs w:val="22"/>
        </w:rPr>
        <w:t xml:space="preserve"> manager.  The procedure should be followed as quickly as possible to ensure issues are resolved in a timely manner.</w:t>
      </w:r>
    </w:p>
    <w:p w14:paraId="3FAFE40A" w14:textId="5B87CAE4" w:rsidR="007C264E" w:rsidRPr="00505731" w:rsidRDefault="007C264E" w:rsidP="0025738A">
      <w:pPr>
        <w:pStyle w:val="Heading2acontentwithoutH2title"/>
        <w:rPr>
          <w:rFonts w:ascii="Arial" w:hAnsi="Arial" w:cs="Arial"/>
          <w:snapToGrid w:val="0"/>
          <w:color w:val="000000"/>
          <w:sz w:val="22"/>
          <w:szCs w:val="22"/>
        </w:rPr>
      </w:pPr>
      <w:r w:rsidRPr="00505731">
        <w:rPr>
          <w:rFonts w:ascii="Arial" w:hAnsi="Arial" w:cs="Arial"/>
          <w:snapToGrid w:val="0"/>
          <w:sz w:val="22"/>
          <w:szCs w:val="22"/>
        </w:rPr>
        <w:t xml:space="preserve">In raising a grievance, the concern or issue should be current and not something that occurred in the past, unless it is a repeat of an earlier incident.  </w:t>
      </w:r>
      <w:r w:rsidR="00775B1F" w:rsidRPr="00505731">
        <w:rPr>
          <w:rFonts w:ascii="Arial" w:hAnsi="Arial" w:cs="Arial"/>
          <w:sz w:val="22"/>
          <w:szCs w:val="22"/>
        </w:rPr>
        <w:t>The focus of the grievance procedure is to achieve resolution, not to apportion blame.</w:t>
      </w:r>
    </w:p>
    <w:p w14:paraId="3D508A54" w14:textId="18C8A1B6" w:rsidR="005C5E69" w:rsidRPr="00505731" w:rsidRDefault="007C264E" w:rsidP="005C5E69">
      <w:pPr>
        <w:pStyle w:val="Heading2acontentwithoutH2title"/>
        <w:rPr>
          <w:rFonts w:ascii="Arial" w:hAnsi="Arial" w:cs="Arial"/>
          <w:sz w:val="22"/>
          <w:szCs w:val="22"/>
        </w:rPr>
      </w:pPr>
      <w:r w:rsidRPr="00505731">
        <w:rPr>
          <w:rFonts w:ascii="Arial" w:hAnsi="Arial" w:cs="Arial"/>
          <w:sz w:val="22"/>
          <w:szCs w:val="22"/>
        </w:rPr>
        <w:t xml:space="preserve">We will treat all matters as confidential between </w:t>
      </w:r>
      <w:r w:rsidR="00A3244A" w:rsidRPr="00505731">
        <w:rPr>
          <w:rFonts w:ascii="Arial" w:hAnsi="Arial" w:cs="Arial"/>
          <w:sz w:val="22"/>
          <w:szCs w:val="22"/>
        </w:rPr>
        <w:t xml:space="preserve">our </w:t>
      </w:r>
      <w:r w:rsidRPr="00505731">
        <w:rPr>
          <w:rFonts w:ascii="Arial" w:hAnsi="Arial" w:cs="Arial"/>
          <w:sz w:val="22"/>
          <w:szCs w:val="22"/>
        </w:rPr>
        <w:t>employee</w:t>
      </w:r>
      <w:r w:rsidR="00A3244A" w:rsidRPr="00505731">
        <w:rPr>
          <w:rFonts w:ascii="Arial" w:hAnsi="Arial" w:cs="Arial"/>
          <w:sz w:val="22"/>
          <w:szCs w:val="22"/>
        </w:rPr>
        <w:t>s</w:t>
      </w:r>
      <w:r w:rsidRPr="00505731">
        <w:rPr>
          <w:rFonts w:ascii="Arial" w:hAnsi="Arial" w:cs="Arial"/>
          <w:sz w:val="22"/>
          <w:szCs w:val="22"/>
        </w:rPr>
        <w:t xml:space="preserve"> and any individuals directly involved in the process</w:t>
      </w:r>
      <w:r w:rsidR="0095242B" w:rsidRPr="00505731">
        <w:rPr>
          <w:rFonts w:ascii="Arial" w:hAnsi="Arial" w:cs="Arial"/>
          <w:sz w:val="22"/>
          <w:szCs w:val="22"/>
        </w:rPr>
        <w:t>. A</w:t>
      </w:r>
      <w:r w:rsidRPr="00505731">
        <w:rPr>
          <w:rFonts w:ascii="Arial" w:hAnsi="Arial" w:cs="Arial"/>
          <w:sz w:val="22"/>
          <w:szCs w:val="22"/>
        </w:rPr>
        <w:t xml:space="preserve">ny witness statements and decisions will be kept confidentially and in accordance with </w:t>
      </w:r>
      <w:r w:rsidR="0098792B" w:rsidRPr="00505731">
        <w:rPr>
          <w:rFonts w:ascii="Arial" w:hAnsi="Arial" w:cs="Arial"/>
          <w:sz w:val="22"/>
          <w:szCs w:val="22"/>
        </w:rPr>
        <w:t>data protection legislation</w:t>
      </w:r>
      <w:r w:rsidRPr="00505731">
        <w:rPr>
          <w:rFonts w:ascii="Arial" w:hAnsi="Arial" w:cs="Arial"/>
          <w:sz w:val="22"/>
          <w:szCs w:val="22"/>
        </w:rPr>
        <w:t>.</w:t>
      </w:r>
    </w:p>
    <w:p w14:paraId="795224B8" w14:textId="494490D2" w:rsidR="007C264E" w:rsidRPr="00505731" w:rsidRDefault="005C5E69" w:rsidP="0025738A">
      <w:pPr>
        <w:pStyle w:val="Heading2acontentwithoutH2title"/>
        <w:outlineLvl w:val="0"/>
        <w:rPr>
          <w:rFonts w:ascii="Arial" w:hAnsi="Arial" w:cs="Arial"/>
          <w:sz w:val="22"/>
          <w:szCs w:val="22"/>
        </w:rPr>
      </w:pPr>
      <w:r w:rsidRPr="00505731">
        <w:rPr>
          <w:rFonts w:ascii="Arial" w:hAnsi="Arial" w:cs="Arial"/>
          <w:sz w:val="22"/>
          <w:szCs w:val="22"/>
        </w:rPr>
        <w:t>This policy is not contractual, but aims to set out how we normally deal with such issues</w:t>
      </w:r>
      <w:r w:rsidR="00775B1F" w:rsidRPr="00505731">
        <w:rPr>
          <w:rFonts w:ascii="Arial" w:hAnsi="Arial" w:cs="Arial"/>
          <w:sz w:val="22"/>
          <w:szCs w:val="22"/>
        </w:rPr>
        <w:t xml:space="preserve"> </w:t>
      </w:r>
      <w:r w:rsidR="00775B1F" w:rsidRPr="00505731">
        <w:rPr>
          <w:rFonts w:ascii="Arial" w:eastAsia="Times New Roman" w:hAnsi="Arial" w:cs="Arial"/>
          <w:color w:val="000000"/>
          <w:sz w:val="22"/>
          <w:szCs w:val="22"/>
          <w:lang w:eastAsia="en-GB"/>
        </w:rPr>
        <w:t>although we reserve the right at our discretion to vary or replace the procedure at any stage</w:t>
      </w:r>
      <w:r w:rsidRPr="00505731">
        <w:rPr>
          <w:rFonts w:ascii="Arial" w:hAnsi="Arial" w:cs="Arial"/>
          <w:sz w:val="22"/>
          <w:szCs w:val="22"/>
        </w:rPr>
        <w:t>.</w:t>
      </w:r>
    </w:p>
    <w:p w14:paraId="5F579643" w14:textId="0ED21656" w:rsidR="007C264E" w:rsidRPr="00505731" w:rsidRDefault="007C264E" w:rsidP="005C5E69">
      <w:pPr>
        <w:pStyle w:val="Heading1"/>
        <w:rPr>
          <w:rFonts w:ascii="Arial" w:hAnsi="Arial" w:cs="Arial"/>
          <w:sz w:val="22"/>
          <w:szCs w:val="22"/>
          <w:lang w:val="en-US"/>
        </w:rPr>
      </w:pPr>
      <w:bookmarkStart w:id="1" w:name="_Toc117078735"/>
      <w:r w:rsidRPr="00505731">
        <w:rPr>
          <w:rFonts w:ascii="Arial" w:hAnsi="Arial" w:cs="Arial"/>
          <w:sz w:val="22"/>
          <w:szCs w:val="22"/>
          <w:lang w:val="en-US"/>
        </w:rPr>
        <w:t>Scope</w:t>
      </w:r>
      <w:bookmarkEnd w:id="1"/>
      <w:r w:rsidRPr="00505731">
        <w:rPr>
          <w:rFonts w:ascii="Arial" w:hAnsi="Arial" w:cs="Arial"/>
          <w:sz w:val="22"/>
          <w:szCs w:val="22"/>
          <w:lang w:val="en-US"/>
        </w:rPr>
        <w:t xml:space="preserve"> </w:t>
      </w:r>
    </w:p>
    <w:p w14:paraId="4854C9A8" w14:textId="1E21B965" w:rsidR="007C264E" w:rsidRPr="00505731" w:rsidRDefault="007C264E" w:rsidP="00775B1F">
      <w:pPr>
        <w:pStyle w:val="Heading2acontentwithoutH2title"/>
        <w:rPr>
          <w:rFonts w:ascii="Arial" w:hAnsi="Arial" w:cs="Arial"/>
          <w:sz w:val="22"/>
          <w:szCs w:val="22"/>
        </w:rPr>
      </w:pPr>
      <w:r w:rsidRPr="00505731">
        <w:rPr>
          <w:rFonts w:ascii="Arial" w:hAnsi="Arial" w:cs="Arial"/>
          <w:sz w:val="22"/>
          <w:szCs w:val="22"/>
        </w:rPr>
        <w:t xml:space="preserve">This policy and procedure </w:t>
      </w:r>
      <w:proofErr w:type="gramStart"/>
      <w:r w:rsidRPr="00505731">
        <w:rPr>
          <w:rFonts w:ascii="Arial" w:hAnsi="Arial" w:cs="Arial"/>
          <w:sz w:val="22"/>
          <w:szCs w:val="22"/>
        </w:rPr>
        <w:t>applies</w:t>
      </w:r>
      <w:proofErr w:type="gramEnd"/>
      <w:r w:rsidRPr="00505731">
        <w:rPr>
          <w:rFonts w:ascii="Arial" w:hAnsi="Arial" w:cs="Arial"/>
          <w:sz w:val="22"/>
          <w:szCs w:val="22"/>
        </w:rPr>
        <w:t xml:space="preserve"> to all employees and workers, including managers and directors, those who are still within their probationary periods, and those on casual contracts.</w:t>
      </w:r>
      <w:r w:rsidR="00775B1F" w:rsidRPr="00505731">
        <w:rPr>
          <w:rFonts w:ascii="Arial" w:hAnsi="Arial" w:cs="Arial"/>
          <w:sz w:val="22"/>
          <w:szCs w:val="22"/>
        </w:rPr>
        <w:t xml:space="preserve"> It does not apply to agency workers or self-employed contractors.</w:t>
      </w:r>
    </w:p>
    <w:p w14:paraId="068BF329" w14:textId="13941884" w:rsidR="00C343B8" w:rsidRPr="00505731" w:rsidRDefault="007C264E" w:rsidP="00D87A2E">
      <w:pPr>
        <w:pStyle w:val="Heading2acontentwithoutH2title"/>
        <w:rPr>
          <w:rFonts w:ascii="Arial" w:hAnsi="Arial" w:cs="Arial"/>
          <w:sz w:val="22"/>
          <w:szCs w:val="22"/>
        </w:rPr>
      </w:pPr>
      <w:r w:rsidRPr="00505731">
        <w:rPr>
          <w:rFonts w:ascii="Arial" w:hAnsi="Arial" w:cs="Arial"/>
          <w:sz w:val="22"/>
          <w:szCs w:val="22"/>
        </w:rPr>
        <w:t xml:space="preserve">The procedure </w:t>
      </w:r>
      <w:r w:rsidR="0095242B" w:rsidRPr="00505731">
        <w:rPr>
          <w:rFonts w:ascii="Arial" w:hAnsi="Arial" w:cs="Arial"/>
          <w:sz w:val="22"/>
          <w:szCs w:val="22"/>
        </w:rPr>
        <w:t>set out below</w:t>
      </w:r>
      <w:r w:rsidRPr="00505731">
        <w:rPr>
          <w:rFonts w:ascii="Arial" w:hAnsi="Arial" w:cs="Arial"/>
          <w:sz w:val="22"/>
          <w:szCs w:val="22"/>
        </w:rPr>
        <w:t xml:space="preserve"> does not apply if </w:t>
      </w:r>
      <w:r w:rsidR="0095242B" w:rsidRPr="00505731">
        <w:rPr>
          <w:rFonts w:ascii="Arial" w:hAnsi="Arial" w:cs="Arial"/>
          <w:sz w:val="22"/>
          <w:szCs w:val="22"/>
        </w:rPr>
        <w:t>the grievance</w:t>
      </w:r>
      <w:r w:rsidRPr="00505731">
        <w:rPr>
          <w:rFonts w:ascii="Arial" w:hAnsi="Arial" w:cs="Arial"/>
          <w:sz w:val="22"/>
          <w:szCs w:val="22"/>
        </w:rPr>
        <w:t xml:space="preserve"> relates to an appeal in connection with disciplinary action</w:t>
      </w:r>
      <w:r w:rsidR="0095242B" w:rsidRPr="00505731">
        <w:rPr>
          <w:rFonts w:ascii="Arial" w:hAnsi="Arial" w:cs="Arial"/>
          <w:sz w:val="22"/>
          <w:szCs w:val="22"/>
        </w:rPr>
        <w:t xml:space="preserve">: </w:t>
      </w:r>
      <w:r w:rsidRPr="00505731">
        <w:rPr>
          <w:rFonts w:ascii="Arial" w:hAnsi="Arial" w:cs="Arial"/>
          <w:sz w:val="22"/>
          <w:szCs w:val="22"/>
        </w:rPr>
        <w:t xml:space="preserve"> in this case our disciplinary policy should be followed.</w:t>
      </w:r>
      <w:r w:rsidR="0095242B" w:rsidRPr="00505731">
        <w:rPr>
          <w:rFonts w:ascii="Arial" w:hAnsi="Arial" w:cs="Arial"/>
          <w:sz w:val="22"/>
          <w:szCs w:val="22"/>
        </w:rPr>
        <w:t xml:space="preserve"> </w:t>
      </w:r>
      <w:r w:rsidR="00775B1F" w:rsidRPr="00505731">
        <w:rPr>
          <w:rFonts w:ascii="Arial" w:hAnsi="Arial" w:cs="Arial"/>
          <w:sz w:val="22"/>
          <w:szCs w:val="22"/>
        </w:rPr>
        <w:t>However, if an</w:t>
      </w:r>
      <w:r w:rsidR="00C343B8" w:rsidRPr="00505731">
        <w:rPr>
          <w:rFonts w:ascii="Arial" w:hAnsi="Arial" w:cs="Arial"/>
          <w:sz w:val="22"/>
          <w:szCs w:val="22"/>
        </w:rPr>
        <w:t xml:space="preserve"> employee or worker believes that they are subject to conduct or capability related disciplinary action which is unlawfully discriminatory, or feels that the action is being taken for reasons other than conduct or capability,</w:t>
      </w:r>
      <w:r w:rsidR="00775B1F" w:rsidRPr="00505731">
        <w:rPr>
          <w:rFonts w:ascii="Arial" w:hAnsi="Arial" w:cs="Arial"/>
          <w:sz w:val="22"/>
          <w:szCs w:val="22"/>
        </w:rPr>
        <w:t xml:space="preserve"> they</w:t>
      </w:r>
      <w:r w:rsidR="00C343B8" w:rsidRPr="00505731">
        <w:rPr>
          <w:rFonts w:ascii="Arial" w:hAnsi="Arial" w:cs="Arial"/>
          <w:sz w:val="22"/>
          <w:szCs w:val="22"/>
        </w:rPr>
        <w:t xml:space="preserve"> should use this grievance procedure rather than appealing within the disciplinary procedure. In such cases, the disciplinary process will normally be suspended whilst the grievance is investigated and resolved.</w:t>
      </w:r>
    </w:p>
    <w:p w14:paraId="2B57033A" w14:textId="7190E3A9" w:rsidR="003A54B4" w:rsidRPr="00505731" w:rsidRDefault="00775B1F" w:rsidP="00D80BF9">
      <w:pPr>
        <w:pStyle w:val="Heading2acontentwithoutH2title"/>
        <w:numPr>
          <w:ilvl w:val="0"/>
          <w:numId w:val="0"/>
        </w:numPr>
        <w:ind w:left="851"/>
        <w:rPr>
          <w:rFonts w:ascii="Arial" w:hAnsi="Arial" w:cs="Arial"/>
          <w:sz w:val="22"/>
          <w:szCs w:val="22"/>
        </w:rPr>
      </w:pPr>
      <w:r w:rsidRPr="00505731">
        <w:rPr>
          <w:rFonts w:ascii="Arial" w:hAnsi="Arial" w:cs="Arial"/>
          <w:sz w:val="22"/>
          <w:szCs w:val="22"/>
        </w:rPr>
        <w:t xml:space="preserve">If the grievance relates to bullying/harassment, our bullying and harassment </w:t>
      </w:r>
      <w:r w:rsidR="00F31139" w:rsidRPr="00505731">
        <w:rPr>
          <w:rFonts w:ascii="Arial" w:hAnsi="Arial" w:cs="Arial"/>
          <w:sz w:val="22"/>
          <w:szCs w:val="22"/>
        </w:rPr>
        <w:t>policy may be more appropriate.</w:t>
      </w:r>
      <w:r w:rsidR="003C787B" w:rsidRPr="00505731">
        <w:rPr>
          <w:rFonts w:ascii="Arial" w:hAnsi="Arial" w:cs="Arial"/>
          <w:sz w:val="22"/>
          <w:szCs w:val="22"/>
        </w:rPr>
        <w:t xml:space="preserve"> </w:t>
      </w:r>
    </w:p>
    <w:p w14:paraId="0DAB2CB1" w14:textId="77777777" w:rsidR="00505731" w:rsidRPr="00A41710" w:rsidRDefault="004D07C3" w:rsidP="00E6210D">
      <w:pPr>
        <w:pStyle w:val="Heading1"/>
        <w:numPr>
          <w:ilvl w:val="0"/>
          <w:numId w:val="0"/>
        </w:numPr>
        <w:ind w:left="851"/>
        <w:rPr>
          <w:rFonts w:ascii="Arial" w:hAnsi="Arial" w:cs="Arial"/>
          <w:sz w:val="22"/>
          <w:szCs w:val="22"/>
        </w:rPr>
      </w:pPr>
      <w:bookmarkStart w:id="2" w:name="_Toc399761642"/>
      <w:bookmarkStart w:id="3" w:name="_Toc117078736"/>
      <w:r w:rsidRPr="00A41710">
        <w:rPr>
          <w:rFonts w:ascii="Arial" w:hAnsi="Arial" w:cs="Arial"/>
          <w:sz w:val="22"/>
          <w:szCs w:val="22"/>
        </w:rPr>
        <w:t>Definition</w:t>
      </w:r>
      <w:bookmarkEnd w:id="2"/>
      <w:bookmarkEnd w:id="3"/>
    </w:p>
    <w:p w14:paraId="3205F739" w14:textId="25A5DF1A" w:rsidR="00E8450B" w:rsidRPr="00D675D9" w:rsidRDefault="004D07C3" w:rsidP="00D675D9">
      <w:pPr>
        <w:pStyle w:val="Heading1"/>
        <w:numPr>
          <w:ilvl w:val="0"/>
          <w:numId w:val="0"/>
        </w:numPr>
        <w:ind w:left="851"/>
        <w:rPr>
          <w:rFonts w:ascii="Arial" w:hAnsi="Arial" w:cs="Arial"/>
          <w:b w:val="0"/>
          <w:bCs/>
          <w:sz w:val="22"/>
          <w:szCs w:val="22"/>
        </w:rPr>
      </w:pPr>
      <w:r w:rsidRPr="00505731">
        <w:rPr>
          <w:rFonts w:ascii="Arial" w:hAnsi="Arial" w:cs="Arial"/>
          <w:b w:val="0"/>
          <w:bCs/>
          <w:sz w:val="22"/>
          <w:szCs w:val="22"/>
        </w:rPr>
        <w:t>Grievances are concerns, problems or complaints that are work-related. They may relate to action which has already been taken or which is contemplated in relation to an employee or worker, or may include the actions of third parties such as colleagues. They may relate to a wide range of issues including, but not limited to, terms and conditions of employment (or their perceived unfair or inconsistent application), health and safety, work relations, new working practices, working environment, organisational change, equal opportunities or bullying/harassment.</w:t>
      </w:r>
    </w:p>
    <w:p w14:paraId="027B36A3" w14:textId="77777777" w:rsidR="00E8450B" w:rsidRPr="00E8450B" w:rsidRDefault="00E8450B" w:rsidP="00E8450B"/>
    <w:p w14:paraId="4BD8D519" w14:textId="7A7DF243" w:rsidR="007C264E" w:rsidRPr="00505731" w:rsidRDefault="007C264E" w:rsidP="00775B1F">
      <w:pPr>
        <w:pStyle w:val="Heading1"/>
        <w:rPr>
          <w:rFonts w:ascii="Arial" w:hAnsi="Arial" w:cs="Arial"/>
          <w:sz w:val="22"/>
          <w:szCs w:val="22"/>
        </w:rPr>
      </w:pPr>
      <w:bookmarkStart w:id="4" w:name="_Toc117078737"/>
      <w:r w:rsidRPr="00505731">
        <w:rPr>
          <w:rFonts w:ascii="Arial" w:hAnsi="Arial" w:cs="Arial"/>
          <w:sz w:val="22"/>
          <w:szCs w:val="22"/>
        </w:rPr>
        <w:t>Procedure</w:t>
      </w:r>
      <w:bookmarkEnd w:id="4"/>
      <w:r w:rsidRPr="00505731">
        <w:rPr>
          <w:rFonts w:ascii="Arial" w:hAnsi="Arial" w:cs="Arial"/>
          <w:sz w:val="22"/>
          <w:szCs w:val="22"/>
        </w:rPr>
        <w:t xml:space="preserve"> </w:t>
      </w:r>
    </w:p>
    <w:p w14:paraId="746A22DA" w14:textId="39737A8B" w:rsidR="007C264E" w:rsidRPr="00505731" w:rsidRDefault="007C264E" w:rsidP="00775B1F">
      <w:pPr>
        <w:pStyle w:val="Heading2"/>
        <w:rPr>
          <w:rFonts w:ascii="Arial" w:hAnsi="Arial" w:cs="Arial"/>
          <w:sz w:val="22"/>
          <w:szCs w:val="22"/>
        </w:rPr>
      </w:pPr>
      <w:bookmarkStart w:id="5" w:name="_Toc117078738"/>
      <w:r w:rsidRPr="00505731">
        <w:rPr>
          <w:rFonts w:ascii="Arial" w:hAnsi="Arial" w:cs="Arial"/>
          <w:sz w:val="22"/>
          <w:szCs w:val="22"/>
        </w:rPr>
        <w:t>Informal process</w:t>
      </w:r>
      <w:bookmarkEnd w:id="5"/>
    </w:p>
    <w:p w14:paraId="60C93FB7" w14:textId="5212DFF1" w:rsidR="007C264E" w:rsidRPr="00505731" w:rsidRDefault="00C343B8" w:rsidP="0025738A">
      <w:pPr>
        <w:pStyle w:val="Heading3"/>
        <w:rPr>
          <w:rFonts w:ascii="Arial" w:hAnsi="Arial" w:cs="Arial"/>
          <w:sz w:val="22"/>
          <w:szCs w:val="22"/>
        </w:rPr>
      </w:pPr>
      <w:r w:rsidRPr="00505731">
        <w:rPr>
          <w:rFonts w:ascii="Arial" w:hAnsi="Arial" w:cs="Arial"/>
          <w:sz w:val="22"/>
          <w:szCs w:val="22"/>
        </w:rPr>
        <w:t>Employees</w:t>
      </w:r>
      <w:r w:rsidR="004D07C3" w:rsidRPr="00505731">
        <w:rPr>
          <w:rFonts w:ascii="Arial" w:hAnsi="Arial" w:cs="Arial"/>
          <w:sz w:val="22"/>
          <w:szCs w:val="22"/>
        </w:rPr>
        <w:t xml:space="preserve"> and workers</w:t>
      </w:r>
      <w:r w:rsidRPr="00505731">
        <w:rPr>
          <w:rFonts w:ascii="Arial" w:hAnsi="Arial" w:cs="Arial"/>
          <w:sz w:val="22"/>
          <w:szCs w:val="22"/>
        </w:rPr>
        <w:t xml:space="preserve"> should attempt to resolve their grievances informally prior to instigating formal procedures, and as soon after the matter </w:t>
      </w:r>
      <w:r w:rsidR="004D07C3" w:rsidRPr="00505731">
        <w:rPr>
          <w:rFonts w:ascii="Arial" w:hAnsi="Arial" w:cs="Arial"/>
          <w:sz w:val="22"/>
          <w:szCs w:val="22"/>
        </w:rPr>
        <w:t xml:space="preserve">about </w:t>
      </w:r>
      <w:r w:rsidRPr="00505731">
        <w:rPr>
          <w:rFonts w:ascii="Arial" w:hAnsi="Arial" w:cs="Arial"/>
          <w:sz w:val="22"/>
          <w:szCs w:val="22"/>
        </w:rPr>
        <w:t xml:space="preserve">which they are aggrieved has occurred. </w:t>
      </w:r>
      <w:r w:rsidR="007C264E" w:rsidRPr="00505731">
        <w:rPr>
          <w:rFonts w:ascii="Arial" w:hAnsi="Arial" w:cs="Arial"/>
          <w:sz w:val="22"/>
          <w:szCs w:val="22"/>
        </w:rPr>
        <w:t xml:space="preserve">It is anticipated that most issues will be resolved informally in the first instance, through </w:t>
      </w:r>
      <w:r w:rsidRPr="00505731">
        <w:rPr>
          <w:rFonts w:ascii="Arial" w:hAnsi="Arial" w:cs="Arial"/>
          <w:sz w:val="22"/>
          <w:szCs w:val="22"/>
        </w:rPr>
        <w:t xml:space="preserve">discussion with </w:t>
      </w:r>
      <w:r w:rsidR="00A32B42" w:rsidRPr="00505731">
        <w:rPr>
          <w:rFonts w:ascii="Arial" w:hAnsi="Arial" w:cs="Arial"/>
          <w:sz w:val="22"/>
          <w:szCs w:val="22"/>
        </w:rPr>
        <w:t xml:space="preserve">the </w:t>
      </w:r>
      <w:r w:rsidR="00D675D9" w:rsidRPr="00505731">
        <w:rPr>
          <w:rFonts w:ascii="Arial" w:hAnsi="Arial" w:cs="Arial"/>
          <w:sz w:val="22"/>
          <w:szCs w:val="22"/>
        </w:rPr>
        <w:t>Pre School-Manager</w:t>
      </w:r>
      <w:r w:rsidR="00A32B42" w:rsidRPr="00505731">
        <w:rPr>
          <w:rFonts w:ascii="Arial" w:hAnsi="Arial" w:cs="Arial"/>
          <w:sz w:val="22"/>
          <w:szCs w:val="22"/>
        </w:rPr>
        <w:t>.</w:t>
      </w:r>
    </w:p>
    <w:p w14:paraId="09BD3143" w14:textId="253488D0" w:rsidR="007C264E" w:rsidRPr="00505731" w:rsidRDefault="007C264E" w:rsidP="005C5E69">
      <w:pPr>
        <w:pStyle w:val="Heading3"/>
        <w:rPr>
          <w:rStyle w:val="HighlightTextChar"/>
          <w:rFonts w:ascii="Arial" w:hAnsi="Arial" w:cs="Arial"/>
          <w:sz w:val="22"/>
          <w:szCs w:val="22"/>
        </w:rPr>
      </w:pPr>
      <w:r w:rsidRPr="00505731">
        <w:rPr>
          <w:rFonts w:ascii="Arial" w:hAnsi="Arial" w:cs="Arial"/>
          <w:sz w:val="22"/>
          <w:szCs w:val="22"/>
        </w:rPr>
        <w:lastRenderedPageBreak/>
        <w:t xml:space="preserve">Where a grievance concerns </w:t>
      </w:r>
      <w:r w:rsidR="00C343B8" w:rsidRPr="00505731">
        <w:rPr>
          <w:rFonts w:ascii="Arial" w:hAnsi="Arial" w:cs="Arial"/>
          <w:sz w:val="22"/>
          <w:szCs w:val="22"/>
        </w:rPr>
        <w:t>the behaviour of, or decisions taken by the</w:t>
      </w:r>
      <w:r w:rsidR="004D07C3" w:rsidRPr="00505731">
        <w:rPr>
          <w:rFonts w:ascii="Arial" w:hAnsi="Arial" w:cs="Arial"/>
          <w:sz w:val="22"/>
          <w:szCs w:val="22"/>
        </w:rPr>
        <w:t xml:space="preserve"> individual’s</w:t>
      </w:r>
      <w:r w:rsidRPr="00505731">
        <w:rPr>
          <w:rFonts w:ascii="Arial" w:hAnsi="Arial" w:cs="Arial"/>
          <w:sz w:val="22"/>
          <w:szCs w:val="22"/>
        </w:rPr>
        <w:t xml:space="preserve"> manager</w:t>
      </w:r>
      <w:r w:rsidR="0025738A" w:rsidRPr="00505731">
        <w:rPr>
          <w:rFonts w:ascii="Arial" w:hAnsi="Arial" w:cs="Arial"/>
          <w:sz w:val="22"/>
          <w:szCs w:val="22"/>
        </w:rPr>
        <w:t>,</w:t>
      </w:r>
      <w:r w:rsidRPr="00505731">
        <w:rPr>
          <w:rFonts w:ascii="Arial" w:hAnsi="Arial" w:cs="Arial"/>
          <w:sz w:val="22"/>
          <w:szCs w:val="22"/>
        </w:rPr>
        <w:t xml:space="preserve"> they should </w:t>
      </w:r>
      <w:r w:rsidR="00285D5F" w:rsidRPr="00505731">
        <w:rPr>
          <w:rFonts w:ascii="Arial" w:hAnsi="Arial" w:cs="Arial"/>
          <w:sz w:val="22"/>
          <w:szCs w:val="22"/>
        </w:rPr>
        <w:t xml:space="preserve">raise the issue with </w:t>
      </w:r>
      <w:r w:rsidR="00AC4BB0" w:rsidRPr="00505731">
        <w:rPr>
          <w:rFonts w:ascii="Arial" w:hAnsi="Arial" w:cs="Arial"/>
          <w:sz w:val="22"/>
          <w:szCs w:val="22"/>
        </w:rPr>
        <w:t xml:space="preserve">the </w:t>
      </w:r>
      <w:r w:rsidR="00DB1937" w:rsidRPr="00505731">
        <w:rPr>
          <w:rFonts w:ascii="Arial" w:hAnsi="Arial" w:cs="Arial"/>
          <w:sz w:val="22"/>
          <w:szCs w:val="22"/>
        </w:rPr>
        <w:t>C</w:t>
      </w:r>
      <w:r w:rsidR="003C787B" w:rsidRPr="00505731">
        <w:rPr>
          <w:rFonts w:ascii="Arial" w:hAnsi="Arial" w:cs="Arial"/>
          <w:sz w:val="22"/>
          <w:szCs w:val="22"/>
        </w:rPr>
        <w:t>hair of the Governing Committee</w:t>
      </w:r>
      <w:r w:rsidR="00AC4BB0" w:rsidRPr="00505731">
        <w:rPr>
          <w:rFonts w:ascii="Arial" w:hAnsi="Arial" w:cs="Arial"/>
          <w:sz w:val="22"/>
          <w:szCs w:val="22"/>
        </w:rPr>
        <w:t>.</w:t>
      </w:r>
    </w:p>
    <w:p w14:paraId="32F07436" w14:textId="77777777" w:rsidR="007C264E" w:rsidRPr="00505731" w:rsidRDefault="007C264E" w:rsidP="005C5E69">
      <w:pPr>
        <w:pStyle w:val="Heading2"/>
        <w:rPr>
          <w:rFonts w:ascii="Arial" w:hAnsi="Arial" w:cs="Arial"/>
          <w:sz w:val="22"/>
          <w:szCs w:val="22"/>
        </w:rPr>
      </w:pPr>
      <w:bookmarkStart w:id="6" w:name="_Toc117078739"/>
      <w:r w:rsidRPr="00505731">
        <w:rPr>
          <w:rFonts w:ascii="Arial" w:hAnsi="Arial" w:cs="Arial"/>
          <w:sz w:val="22"/>
          <w:szCs w:val="22"/>
        </w:rPr>
        <w:t>Formal process</w:t>
      </w:r>
      <w:bookmarkEnd w:id="6"/>
    </w:p>
    <w:p w14:paraId="65036C10" w14:textId="2889E6DF" w:rsidR="007C264E" w:rsidRPr="00505731" w:rsidRDefault="007C264E" w:rsidP="005C5E69">
      <w:pPr>
        <w:pStyle w:val="Heading3"/>
        <w:rPr>
          <w:rFonts w:ascii="Arial" w:hAnsi="Arial" w:cs="Arial"/>
          <w:sz w:val="22"/>
          <w:szCs w:val="22"/>
        </w:rPr>
      </w:pPr>
      <w:r w:rsidRPr="00505731">
        <w:rPr>
          <w:rFonts w:ascii="Arial" w:hAnsi="Arial" w:cs="Arial"/>
          <w:sz w:val="22"/>
          <w:szCs w:val="22"/>
        </w:rPr>
        <w:t>To instigate the formal process</w:t>
      </w:r>
      <w:r w:rsidR="004D07C3" w:rsidRPr="00505731">
        <w:rPr>
          <w:rFonts w:ascii="Arial" w:hAnsi="Arial" w:cs="Arial"/>
          <w:sz w:val="22"/>
          <w:szCs w:val="22"/>
        </w:rPr>
        <w:t>,</w:t>
      </w:r>
      <w:r w:rsidRPr="00505731">
        <w:rPr>
          <w:rFonts w:ascii="Arial" w:hAnsi="Arial" w:cs="Arial"/>
          <w:sz w:val="22"/>
          <w:szCs w:val="22"/>
        </w:rPr>
        <w:t xml:space="preserve"> </w:t>
      </w:r>
      <w:r w:rsidR="004D07C3" w:rsidRPr="00505731">
        <w:rPr>
          <w:rFonts w:ascii="Arial" w:hAnsi="Arial" w:cs="Arial"/>
          <w:sz w:val="22"/>
          <w:szCs w:val="22"/>
        </w:rPr>
        <w:t>the</w:t>
      </w:r>
      <w:r w:rsidRPr="00505731">
        <w:rPr>
          <w:rFonts w:ascii="Arial" w:hAnsi="Arial" w:cs="Arial"/>
          <w:sz w:val="22"/>
          <w:szCs w:val="22"/>
        </w:rPr>
        <w:t xml:space="preserve"> </w:t>
      </w:r>
      <w:r w:rsidR="00D87A2E" w:rsidRPr="00505731">
        <w:rPr>
          <w:rFonts w:ascii="Arial" w:hAnsi="Arial" w:cs="Arial"/>
          <w:sz w:val="22"/>
          <w:szCs w:val="22"/>
        </w:rPr>
        <w:t>individual</w:t>
      </w:r>
      <w:r w:rsidR="004D07C3" w:rsidRPr="00505731">
        <w:rPr>
          <w:rFonts w:ascii="Arial" w:hAnsi="Arial" w:cs="Arial"/>
          <w:sz w:val="22"/>
          <w:szCs w:val="22"/>
        </w:rPr>
        <w:t xml:space="preserve"> </w:t>
      </w:r>
      <w:r w:rsidRPr="00505731">
        <w:rPr>
          <w:rFonts w:ascii="Arial" w:hAnsi="Arial" w:cs="Arial"/>
          <w:sz w:val="22"/>
          <w:szCs w:val="22"/>
        </w:rPr>
        <w:t xml:space="preserve">should submit their grievance in writing. This should be dated and detail what the grievance is about, who and what it concerns, as well as how they think it can be resolved. This should be sent </w:t>
      </w:r>
      <w:r w:rsidRPr="00505731">
        <w:rPr>
          <w:rFonts w:ascii="Arial" w:hAnsi="Arial" w:cs="Arial"/>
          <w:color w:val="000000"/>
          <w:sz w:val="22"/>
          <w:szCs w:val="22"/>
          <w:lang w:eastAsia="en-GB"/>
        </w:rPr>
        <w:t xml:space="preserve">to </w:t>
      </w:r>
      <w:r w:rsidR="00350636" w:rsidRPr="00505731">
        <w:rPr>
          <w:rFonts w:ascii="Arial" w:hAnsi="Arial" w:cs="Arial"/>
          <w:sz w:val="22"/>
          <w:szCs w:val="22"/>
        </w:rPr>
        <w:t>the Chair of the Governing Committee.</w:t>
      </w:r>
      <w:r w:rsidRPr="00505731">
        <w:rPr>
          <w:rFonts w:ascii="Arial" w:hAnsi="Arial" w:cs="Arial"/>
          <w:sz w:val="22"/>
          <w:szCs w:val="22"/>
        </w:rPr>
        <w:t xml:space="preserve"> </w:t>
      </w:r>
    </w:p>
    <w:p w14:paraId="5FBBB3A8" w14:textId="1BA02448" w:rsidR="00CC1413" w:rsidRPr="00505731" w:rsidRDefault="007C264E" w:rsidP="006D06FF">
      <w:pPr>
        <w:pStyle w:val="Heading3"/>
        <w:rPr>
          <w:rFonts w:ascii="Arial" w:hAnsi="Arial" w:cs="Arial"/>
          <w:sz w:val="22"/>
          <w:szCs w:val="22"/>
        </w:rPr>
      </w:pPr>
      <w:r w:rsidRPr="00505731">
        <w:rPr>
          <w:rFonts w:ascii="Arial" w:hAnsi="Arial" w:cs="Arial"/>
          <w:sz w:val="22"/>
          <w:szCs w:val="22"/>
        </w:rPr>
        <w:t>A formal meeting will be arranged as soon as possible to discuss the grievance.</w:t>
      </w:r>
    </w:p>
    <w:p w14:paraId="520B4335" w14:textId="2995F429" w:rsidR="007C264E" w:rsidRPr="00505731" w:rsidRDefault="004D07C3" w:rsidP="005C5E69">
      <w:pPr>
        <w:pStyle w:val="Heading3"/>
        <w:rPr>
          <w:rFonts w:ascii="Arial" w:hAnsi="Arial" w:cs="Arial"/>
          <w:sz w:val="22"/>
          <w:szCs w:val="22"/>
        </w:rPr>
      </w:pPr>
      <w:r w:rsidRPr="00505731">
        <w:rPr>
          <w:rFonts w:ascii="Arial" w:hAnsi="Arial" w:cs="Arial"/>
          <w:sz w:val="22"/>
          <w:szCs w:val="22"/>
        </w:rPr>
        <w:t>The individual may</w:t>
      </w:r>
      <w:r w:rsidR="007C264E" w:rsidRPr="00505731">
        <w:rPr>
          <w:rFonts w:ascii="Arial" w:hAnsi="Arial" w:cs="Arial"/>
          <w:sz w:val="22"/>
          <w:szCs w:val="22"/>
        </w:rPr>
        <w:t xml:space="preserve"> bring</w:t>
      </w:r>
      <w:r w:rsidR="005E62CF" w:rsidRPr="00505731">
        <w:rPr>
          <w:rFonts w:ascii="Arial" w:hAnsi="Arial" w:cs="Arial"/>
          <w:sz w:val="22"/>
          <w:szCs w:val="22"/>
        </w:rPr>
        <w:t xml:space="preserve"> either</w:t>
      </w:r>
      <w:r w:rsidR="007C264E" w:rsidRPr="00505731">
        <w:rPr>
          <w:rFonts w:ascii="Arial" w:hAnsi="Arial" w:cs="Arial"/>
          <w:sz w:val="22"/>
          <w:szCs w:val="22"/>
        </w:rPr>
        <w:t xml:space="preserve"> a work colleague</w:t>
      </w:r>
      <w:r w:rsidR="005E62CF" w:rsidRPr="00505731">
        <w:rPr>
          <w:rFonts w:ascii="Arial" w:hAnsi="Arial" w:cs="Arial"/>
          <w:sz w:val="22"/>
          <w:szCs w:val="22"/>
        </w:rPr>
        <w:t xml:space="preserve">, </w:t>
      </w:r>
      <w:r w:rsidR="007C264E" w:rsidRPr="00505731">
        <w:rPr>
          <w:rFonts w:ascii="Arial" w:hAnsi="Arial" w:cs="Arial"/>
          <w:sz w:val="22"/>
          <w:szCs w:val="22"/>
        </w:rPr>
        <w:t>a trade union representative</w:t>
      </w:r>
      <w:r w:rsidR="005E62CF" w:rsidRPr="00505731">
        <w:rPr>
          <w:rFonts w:ascii="Arial" w:hAnsi="Arial" w:cs="Arial"/>
          <w:sz w:val="22"/>
          <w:szCs w:val="22"/>
        </w:rPr>
        <w:t xml:space="preserve"> </w:t>
      </w:r>
      <w:r w:rsidR="005E62CF" w:rsidRPr="00505731">
        <w:rPr>
          <w:rFonts w:ascii="Arial" w:eastAsia="Times New Roman" w:hAnsi="Arial" w:cs="Arial"/>
          <w:color w:val="000000"/>
          <w:sz w:val="22"/>
          <w:szCs w:val="22"/>
          <w:lang w:eastAsia="en-GB"/>
        </w:rPr>
        <w:t>(who must be certified in writing by the union as having experience of, or having received training in, acting as a worker's companion at disciplinary or grievance hearings) or an official employed by a trade union</w:t>
      </w:r>
      <w:r w:rsidR="00C343B8" w:rsidRPr="00505731">
        <w:rPr>
          <w:rFonts w:ascii="Arial" w:hAnsi="Arial" w:cs="Arial"/>
          <w:sz w:val="22"/>
          <w:szCs w:val="22"/>
        </w:rPr>
        <w:t xml:space="preserve"> as a companion</w:t>
      </w:r>
      <w:r w:rsidRPr="00505731">
        <w:rPr>
          <w:rFonts w:ascii="Arial" w:hAnsi="Arial" w:cs="Arial"/>
          <w:sz w:val="22"/>
          <w:szCs w:val="22"/>
        </w:rPr>
        <w:t xml:space="preserve"> to the meeting</w:t>
      </w:r>
      <w:r w:rsidR="007C264E" w:rsidRPr="00505731">
        <w:rPr>
          <w:rFonts w:ascii="Arial" w:hAnsi="Arial" w:cs="Arial"/>
          <w:sz w:val="22"/>
          <w:szCs w:val="22"/>
        </w:rPr>
        <w:t xml:space="preserve">, </w:t>
      </w:r>
      <w:r w:rsidRPr="00505731">
        <w:rPr>
          <w:rFonts w:ascii="Arial" w:hAnsi="Arial" w:cs="Arial"/>
          <w:sz w:val="22"/>
          <w:szCs w:val="22"/>
        </w:rPr>
        <w:t>in which case</w:t>
      </w:r>
      <w:r w:rsidR="007C264E" w:rsidRPr="00505731">
        <w:rPr>
          <w:rFonts w:ascii="Arial" w:hAnsi="Arial" w:cs="Arial"/>
          <w:sz w:val="22"/>
          <w:szCs w:val="22"/>
        </w:rPr>
        <w:t xml:space="preserve"> we request that the</w:t>
      </w:r>
      <w:r w:rsidRPr="00505731">
        <w:rPr>
          <w:rFonts w:ascii="Arial" w:hAnsi="Arial" w:cs="Arial"/>
          <w:sz w:val="22"/>
          <w:szCs w:val="22"/>
        </w:rPr>
        <w:t xml:space="preserve">y </w:t>
      </w:r>
      <w:r w:rsidR="007C264E" w:rsidRPr="00505731">
        <w:rPr>
          <w:rFonts w:ascii="Arial" w:hAnsi="Arial" w:cs="Arial"/>
          <w:sz w:val="22"/>
          <w:szCs w:val="22"/>
        </w:rPr>
        <w:t>advise us of the identity of the</w:t>
      </w:r>
      <w:r w:rsidRPr="00505731">
        <w:rPr>
          <w:rFonts w:ascii="Arial" w:hAnsi="Arial" w:cs="Arial"/>
          <w:sz w:val="22"/>
          <w:szCs w:val="22"/>
        </w:rPr>
        <w:t>ir</w:t>
      </w:r>
      <w:r w:rsidR="007C264E" w:rsidRPr="00505731">
        <w:rPr>
          <w:rFonts w:ascii="Arial" w:hAnsi="Arial" w:cs="Arial"/>
          <w:sz w:val="22"/>
          <w:szCs w:val="22"/>
        </w:rPr>
        <w:t xml:space="preserve"> chosen companion in advance of the meeting.</w:t>
      </w:r>
    </w:p>
    <w:p w14:paraId="1F1F8061" w14:textId="7852F154" w:rsidR="007C264E" w:rsidRPr="00505731" w:rsidRDefault="007C264E" w:rsidP="0025738A">
      <w:pPr>
        <w:pStyle w:val="Heading3"/>
        <w:rPr>
          <w:rFonts w:ascii="Arial" w:hAnsi="Arial" w:cs="Arial"/>
          <w:sz w:val="22"/>
          <w:szCs w:val="22"/>
          <w:lang w:val="x-none"/>
        </w:rPr>
      </w:pPr>
      <w:r w:rsidRPr="00505731">
        <w:rPr>
          <w:rFonts w:ascii="Arial" w:hAnsi="Arial" w:cs="Arial"/>
          <w:sz w:val="22"/>
          <w:szCs w:val="22"/>
        </w:rPr>
        <w:t>At the meeting</w:t>
      </w:r>
      <w:r w:rsidR="00DE4F0B" w:rsidRPr="00505731">
        <w:rPr>
          <w:rFonts w:ascii="Arial" w:hAnsi="Arial" w:cs="Arial"/>
          <w:sz w:val="22"/>
          <w:szCs w:val="22"/>
        </w:rPr>
        <w:t>,</w:t>
      </w:r>
      <w:r w:rsidRPr="00505731">
        <w:rPr>
          <w:rFonts w:ascii="Arial" w:hAnsi="Arial" w:cs="Arial"/>
          <w:sz w:val="22"/>
          <w:szCs w:val="22"/>
        </w:rPr>
        <w:t xml:space="preserve"> the </w:t>
      </w:r>
      <w:r w:rsidR="00DE4F0B" w:rsidRPr="00505731">
        <w:rPr>
          <w:rFonts w:ascii="Arial" w:hAnsi="Arial" w:cs="Arial"/>
          <w:sz w:val="22"/>
          <w:szCs w:val="22"/>
        </w:rPr>
        <w:t>person hearing the grievance</w:t>
      </w:r>
      <w:r w:rsidRPr="00505731">
        <w:rPr>
          <w:rFonts w:ascii="Arial" w:hAnsi="Arial" w:cs="Arial"/>
          <w:sz w:val="22"/>
          <w:szCs w:val="22"/>
        </w:rPr>
        <w:t xml:space="preserve"> will review the grievance submitted and listen to the </w:t>
      </w:r>
      <w:r w:rsidR="00D87A2E" w:rsidRPr="00505731">
        <w:rPr>
          <w:rFonts w:ascii="Arial" w:hAnsi="Arial" w:cs="Arial"/>
          <w:sz w:val="22"/>
          <w:szCs w:val="22"/>
        </w:rPr>
        <w:t>individual</w:t>
      </w:r>
      <w:r w:rsidRPr="00505731">
        <w:rPr>
          <w:rFonts w:ascii="Arial" w:hAnsi="Arial" w:cs="Arial"/>
          <w:sz w:val="22"/>
          <w:szCs w:val="22"/>
        </w:rPr>
        <w:t>’s point of view. If the employee or worker has not stated what outcome they are seeking, clarification may be sought before proceeding.</w:t>
      </w:r>
    </w:p>
    <w:p w14:paraId="6BF11501" w14:textId="2F89B717" w:rsidR="00BB44BA" w:rsidRPr="00A41710" w:rsidRDefault="007C264E" w:rsidP="00677740">
      <w:pPr>
        <w:pStyle w:val="Heading3"/>
        <w:rPr>
          <w:rFonts w:ascii="Arial" w:hAnsi="Arial" w:cs="Arial"/>
          <w:sz w:val="22"/>
          <w:szCs w:val="22"/>
        </w:rPr>
      </w:pPr>
      <w:r w:rsidRPr="00A41710">
        <w:rPr>
          <w:rFonts w:ascii="Arial" w:hAnsi="Arial" w:cs="Arial"/>
          <w:sz w:val="22"/>
          <w:szCs w:val="22"/>
        </w:rPr>
        <w:t xml:space="preserve">Where appropriate it may be necessary to call </w:t>
      </w:r>
      <w:r w:rsidR="00D87A2E" w:rsidRPr="00A41710">
        <w:rPr>
          <w:rFonts w:ascii="Arial" w:hAnsi="Arial" w:cs="Arial"/>
          <w:sz w:val="22"/>
          <w:szCs w:val="22"/>
        </w:rPr>
        <w:t>witnesses,</w:t>
      </w:r>
      <w:r w:rsidRPr="00A41710">
        <w:rPr>
          <w:rFonts w:ascii="Arial" w:hAnsi="Arial" w:cs="Arial"/>
          <w:sz w:val="22"/>
          <w:szCs w:val="22"/>
        </w:rPr>
        <w:t xml:space="preserve"> or speak to third parties to fully investigate and understand the issues. For this reason, </w:t>
      </w:r>
      <w:r w:rsidR="00D87A2E" w:rsidRPr="00A41710">
        <w:rPr>
          <w:rFonts w:ascii="Arial" w:hAnsi="Arial" w:cs="Arial"/>
          <w:sz w:val="22"/>
          <w:szCs w:val="22"/>
        </w:rPr>
        <w:t>most</w:t>
      </w:r>
      <w:r w:rsidRPr="00A41710">
        <w:rPr>
          <w:rFonts w:ascii="Arial" w:hAnsi="Arial" w:cs="Arial"/>
          <w:sz w:val="22"/>
          <w:szCs w:val="22"/>
        </w:rPr>
        <w:t xml:space="preserve"> grievance meetings will </w:t>
      </w:r>
      <w:r w:rsidR="00C343B8" w:rsidRPr="00A41710">
        <w:rPr>
          <w:rFonts w:ascii="Arial" w:hAnsi="Arial" w:cs="Arial"/>
          <w:sz w:val="22"/>
          <w:szCs w:val="22"/>
        </w:rPr>
        <w:t xml:space="preserve">be adjourned </w:t>
      </w:r>
      <w:r w:rsidRPr="00A41710">
        <w:rPr>
          <w:rFonts w:ascii="Arial" w:hAnsi="Arial" w:cs="Arial"/>
          <w:sz w:val="22"/>
          <w:szCs w:val="22"/>
        </w:rPr>
        <w:t>once the employee or worker has been given full opportunity to state his/her case, present any additional information and answer any questions.</w:t>
      </w:r>
      <w:r w:rsidR="005C0E7B" w:rsidRPr="00A41710">
        <w:rPr>
          <w:rFonts w:ascii="Arial" w:hAnsi="Arial" w:cs="Arial"/>
          <w:sz w:val="22"/>
          <w:szCs w:val="22"/>
        </w:rPr>
        <w:t xml:space="preserve"> </w:t>
      </w:r>
      <w:r w:rsidRPr="00A41710">
        <w:rPr>
          <w:rFonts w:ascii="Arial" w:hAnsi="Arial" w:cs="Arial"/>
          <w:sz w:val="22"/>
          <w:szCs w:val="22"/>
        </w:rPr>
        <w:t>No decision will be made until the</w:t>
      </w:r>
      <w:r w:rsidR="00A32B42" w:rsidRPr="00A41710">
        <w:rPr>
          <w:rFonts w:ascii="Arial" w:hAnsi="Arial" w:cs="Arial"/>
          <w:sz w:val="22"/>
          <w:szCs w:val="22"/>
        </w:rPr>
        <w:t xml:space="preserve"> </w:t>
      </w:r>
      <w:r w:rsidR="00350636" w:rsidRPr="00A41710">
        <w:rPr>
          <w:rFonts w:ascii="Arial" w:hAnsi="Arial" w:cs="Arial"/>
          <w:sz w:val="22"/>
          <w:szCs w:val="22"/>
        </w:rPr>
        <w:t>chair of the meeting</w:t>
      </w:r>
      <w:r w:rsidR="00A32B42" w:rsidRPr="00A41710">
        <w:rPr>
          <w:rFonts w:ascii="Arial" w:hAnsi="Arial" w:cs="Arial"/>
          <w:sz w:val="22"/>
          <w:szCs w:val="22"/>
        </w:rPr>
        <w:t xml:space="preserve"> </w:t>
      </w:r>
      <w:r w:rsidRPr="00A41710">
        <w:rPr>
          <w:rFonts w:ascii="Arial" w:hAnsi="Arial" w:cs="Arial"/>
          <w:sz w:val="22"/>
          <w:szCs w:val="22"/>
        </w:rPr>
        <w:t>has sufficient information and evidence.</w:t>
      </w:r>
    </w:p>
    <w:p w14:paraId="7B962394" w14:textId="38EF3CE2" w:rsidR="00B55B7F" w:rsidRPr="00A41710" w:rsidRDefault="007C264E" w:rsidP="008936E4">
      <w:pPr>
        <w:pStyle w:val="Heading3"/>
        <w:rPr>
          <w:rFonts w:ascii="Arial" w:hAnsi="Arial" w:cs="Arial"/>
          <w:sz w:val="22"/>
          <w:szCs w:val="22"/>
        </w:rPr>
      </w:pPr>
      <w:r w:rsidRPr="00A41710">
        <w:rPr>
          <w:rFonts w:ascii="Arial" w:hAnsi="Arial" w:cs="Arial"/>
          <w:sz w:val="22"/>
          <w:szCs w:val="22"/>
        </w:rPr>
        <w:t xml:space="preserve">Once the </w:t>
      </w:r>
      <w:r w:rsidR="00DE4F0B" w:rsidRPr="00A41710">
        <w:rPr>
          <w:rFonts w:ascii="Arial" w:hAnsi="Arial" w:cs="Arial"/>
          <w:sz w:val="22"/>
          <w:szCs w:val="22"/>
        </w:rPr>
        <w:t>person</w:t>
      </w:r>
      <w:r w:rsidRPr="00A41710">
        <w:rPr>
          <w:rFonts w:ascii="Arial" w:hAnsi="Arial" w:cs="Arial"/>
          <w:sz w:val="22"/>
          <w:szCs w:val="22"/>
        </w:rPr>
        <w:t xml:space="preserve"> chairing the grievance meeting has sufficient information and has reviewed the case they will prepare a response in writing.</w:t>
      </w:r>
      <w:r w:rsidR="00D96327" w:rsidRPr="00A41710">
        <w:rPr>
          <w:rFonts w:ascii="Arial" w:hAnsi="Arial" w:cs="Arial"/>
          <w:sz w:val="22"/>
          <w:szCs w:val="22"/>
        </w:rPr>
        <w:t xml:space="preserve"> </w:t>
      </w:r>
      <w:r w:rsidR="00285D5F" w:rsidRPr="00A41710">
        <w:rPr>
          <w:rFonts w:ascii="Arial" w:eastAsia="Times New Roman" w:hAnsi="Arial" w:cs="Arial"/>
          <w:color w:val="000000"/>
          <w:sz w:val="22"/>
          <w:szCs w:val="22"/>
          <w:lang w:eastAsia="en-GB"/>
        </w:rPr>
        <w:t xml:space="preserve">We will also confirm any action we intend to take to resolve the grievance, together with </w:t>
      </w:r>
      <w:r w:rsidR="00285D5F" w:rsidRPr="00A41710">
        <w:rPr>
          <w:rFonts w:ascii="Arial" w:hAnsi="Arial" w:cs="Arial"/>
          <w:sz w:val="22"/>
          <w:szCs w:val="22"/>
        </w:rPr>
        <w:t>the</w:t>
      </w:r>
      <w:r w:rsidR="00285D5F" w:rsidRPr="00A41710">
        <w:rPr>
          <w:rFonts w:ascii="Arial" w:eastAsia="Times New Roman" w:hAnsi="Arial" w:cs="Arial"/>
          <w:color w:val="000000"/>
          <w:sz w:val="22"/>
          <w:szCs w:val="22"/>
          <w:lang w:eastAsia="en-GB"/>
        </w:rPr>
        <w:t xml:space="preserve"> right to appeal against this outcome.</w:t>
      </w:r>
      <w:r w:rsidR="00D87A2E" w:rsidRPr="00A41710">
        <w:rPr>
          <w:rFonts w:ascii="Arial" w:eastAsia="Times New Roman" w:hAnsi="Arial" w:cs="Arial"/>
          <w:color w:val="000000"/>
          <w:sz w:val="22"/>
          <w:szCs w:val="22"/>
          <w:lang w:eastAsia="en-GB"/>
        </w:rPr>
        <w:t xml:space="preserve"> </w:t>
      </w:r>
      <w:r w:rsidRPr="00A41710">
        <w:rPr>
          <w:rFonts w:ascii="Arial" w:hAnsi="Arial" w:cs="Arial"/>
          <w:sz w:val="22"/>
          <w:szCs w:val="22"/>
        </w:rPr>
        <w:t>This written response will be provided as soon as possible.</w:t>
      </w:r>
    </w:p>
    <w:p w14:paraId="257EE21D" w14:textId="4281516F" w:rsidR="007C264E" w:rsidRPr="00505731" w:rsidRDefault="007C264E" w:rsidP="005C5E69">
      <w:pPr>
        <w:pStyle w:val="Heading2"/>
        <w:rPr>
          <w:rFonts w:ascii="Arial" w:hAnsi="Arial" w:cs="Arial"/>
          <w:sz w:val="22"/>
          <w:szCs w:val="22"/>
        </w:rPr>
      </w:pPr>
      <w:bookmarkStart w:id="7" w:name="_Toc117078740"/>
      <w:r w:rsidRPr="00505731">
        <w:rPr>
          <w:rFonts w:ascii="Arial" w:hAnsi="Arial" w:cs="Arial"/>
          <w:sz w:val="22"/>
          <w:szCs w:val="22"/>
        </w:rPr>
        <w:t>Appeal process</w:t>
      </w:r>
      <w:bookmarkEnd w:id="7"/>
      <w:r w:rsidR="00285D5F" w:rsidRPr="00505731">
        <w:rPr>
          <w:rFonts w:ascii="Arial" w:hAnsi="Arial" w:cs="Arial"/>
          <w:sz w:val="22"/>
          <w:szCs w:val="22"/>
        </w:rPr>
        <w:t xml:space="preserve"> </w:t>
      </w:r>
    </w:p>
    <w:p w14:paraId="3334AA03" w14:textId="563F90BC" w:rsidR="007C264E" w:rsidRPr="00505731" w:rsidRDefault="007C264E" w:rsidP="0025738A">
      <w:pPr>
        <w:pStyle w:val="Heading3"/>
        <w:rPr>
          <w:rFonts w:ascii="Arial" w:hAnsi="Arial" w:cs="Arial"/>
          <w:sz w:val="22"/>
          <w:szCs w:val="22"/>
        </w:rPr>
      </w:pPr>
      <w:r w:rsidRPr="00505731">
        <w:rPr>
          <w:rFonts w:ascii="Arial" w:hAnsi="Arial" w:cs="Arial"/>
          <w:sz w:val="22"/>
          <w:szCs w:val="22"/>
        </w:rPr>
        <w:t>If the employee</w:t>
      </w:r>
      <w:r w:rsidR="00285D5F" w:rsidRPr="00505731">
        <w:rPr>
          <w:rFonts w:ascii="Arial" w:hAnsi="Arial" w:cs="Arial"/>
          <w:sz w:val="22"/>
          <w:szCs w:val="22"/>
        </w:rPr>
        <w:t xml:space="preserve"> or worker</w:t>
      </w:r>
      <w:r w:rsidRPr="00505731">
        <w:rPr>
          <w:rFonts w:ascii="Arial" w:hAnsi="Arial" w:cs="Arial"/>
          <w:sz w:val="22"/>
          <w:szCs w:val="22"/>
        </w:rPr>
        <w:t xml:space="preserve"> is dissatisfied with the outcome of the meeting</w:t>
      </w:r>
      <w:r w:rsidR="00285D5F" w:rsidRPr="00505731">
        <w:rPr>
          <w:rFonts w:ascii="Arial" w:hAnsi="Arial" w:cs="Arial"/>
          <w:sz w:val="22"/>
          <w:szCs w:val="22"/>
        </w:rPr>
        <w:t>,</w:t>
      </w:r>
      <w:r w:rsidRPr="00505731">
        <w:rPr>
          <w:rFonts w:ascii="Arial" w:hAnsi="Arial" w:cs="Arial"/>
          <w:sz w:val="22"/>
          <w:szCs w:val="22"/>
        </w:rPr>
        <w:t xml:space="preserve"> then they may appeal.</w:t>
      </w:r>
      <w:r w:rsidR="00285D5F" w:rsidRPr="00505731">
        <w:rPr>
          <w:rFonts w:ascii="Arial" w:hAnsi="Arial" w:cs="Arial"/>
          <w:sz w:val="22"/>
          <w:szCs w:val="22"/>
        </w:rPr>
        <w:t xml:space="preserve"> </w:t>
      </w:r>
      <w:r w:rsidRPr="00505731">
        <w:rPr>
          <w:rFonts w:ascii="Arial" w:hAnsi="Arial" w:cs="Arial"/>
          <w:sz w:val="22"/>
          <w:szCs w:val="22"/>
        </w:rPr>
        <w:t>Appeals should be lodged, preferably in writing, and</w:t>
      </w:r>
      <w:r w:rsidR="005C5E69" w:rsidRPr="00505731">
        <w:rPr>
          <w:rFonts w:ascii="Arial" w:hAnsi="Arial" w:cs="Arial"/>
          <w:sz w:val="22"/>
          <w:szCs w:val="22"/>
        </w:rPr>
        <w:t xml:space="preserve"> </w:t>
      </w:r>
      <w:r w:rsidRPr="00505731">
        <w:rPr>
          <w:rFonts w:ascii="Arial" w:hAnsi="Arial" w:cs="Arial"/>
          <w:sz w:val="22"/>
          <w:szCs w:val="22"/>
        </w:rPr>
        <w:t>stating the full grounds for the appeal, with</w:t>
      </w:r>
      <w:r w:rsidR="00285D5F" w:rsidRPr="00505731">
        <w:rPr>
          <w:rFonts w:ascii="Arial" w:hAnsi="Arial" w:cs="Arial"/>
          <w:sz w:val="22"/>
          <w:szCs w:val="22"/>
        </w:rPr>
        <w:t>in</w:t>
      </w:r>
      <w:r w:rsidRPr="00505731">
        <w:rPr>
          <w:rFonts w:ascii="Arial" w:hAnsi="Arial" w:cs="Arial"/>
          <w:sz w:val="22"/>
          <w:szCs w:val="22"/>
        </w:rPr>
        <w:t xml:space="preserve"> five working days o</w:t>
      </w:r>
      <w:r w:rsidR="00D12291" w:rsidRPr="00505731">
        <w:rPr>
          <w:rFonts w:ascii="Arial" w:hAnsi="Arial" w:cs="Arial"/>
          <w:sz w:val="22"/>
          <w:szCs w:val="22"/>
        </w:rPr>
        <w:t>f receipt of the outcome letter</w:t>
      </w:r>
      <w:r w:rsidRPr="00505731">
        <w:rPr>
          <w:rFonts w:ascii="Arial" w:hAnsi="Arial" w:cs="Arial"/>
          <w:sz w:val="22"/>
          <w:szCs w:val="22"/>
        </w:rPr>
        <w:t xml:space="preserve"> to </w:t>
      </w:r>
      <w:r w:rsidR="00350636" w:rsidRPr="00505731">
        <w:rPr>
          <w:rFonts w:ascii="Arial" w:hAnsi="Arial" w:cs="Arial"/>
          <w:sz w:val="22"/>
          <w:szCs w:val="22"/>
        </w:rPr>
        <w:t xml:space="preserve">the </w:t>
      </w:r>
      <w:r w:rsidR="00DB1937" w:rsidRPr="00505731">
        <w:rPr>
          <w:rFonts w:ascii="Arial" w:hAnsi="Arial" w:cs="Arial"/>
          <w:sz w:val="22"/>
          <w:szCs w:val="22"/>
        </w:rPr>
        <w:t>C</w:t>
      </w:r>
      <w:r w:rsidR="00350636" w:rsidRPr="00505731">
        <w:rPr>
          <w:rFonts w:ascii="Arial" w:hAnsi="Arial" w:cs="Arial"/>
          <w:sz w:val="22"/>
          <w:szCs w:val="22"/>
        </w:rPr>
        <w:t xml:space="preserve">hair of the Governing Committee. </w:t>
      </w:r>
      <w:r w:rsidRPr="00505731">
        <w:rPr>
          <w:rFonts w:ascii="Arial" w:hAnsi="Arial" w:cs="Arial"/>
          <w:sz w:val="22"/>
          <w:szCs w:val="22"/>
        </w:rPr>
        <w:t>The person to whom the appeal should be sent will be set out in the outcome letter.</w:t>
      </w:r>
    </w:p>
    <w:p w14:paraId="4CFB8AC9" w14:textId="4FADC830" w:rsidR="00AD45EC" w:rsidRPr="00505731" w:rsidRDefault="00AD45EC" w:rsidP="00AD45EC">
      <w:pPr>
        <w:pStyle w:val="Heading3"/>
        <w:rPr>
          <w:rFonts w:ascii="Arial" w:hAnsi="Arial" w:cs="Arial"/>
          <w:sz w:val="22"/>
          <w:szCs w:val="22"/>
        </w:rPr>
      </w:pPr>
      <w:r w:rsidRPr="00505731">
        <w:rPr>
          <w:rFonts w:ascii="Arial" w:hAnsi="Arial" w:cs="Arial"/>
          <w:sz w:val="22"/>
          <w:szCs w:val="22"/>
        </w:rPr>
        <w:t xml:space="preserve">Failure to appeal within </w:t>
      </w:r>
      <w:r w:rsidR="00D12291" w:rsidRPr="00505731">
        <w:rPr>
          <w:rFonts w:ascii="Arial" w:hAnsi="Arial" w:cs="Arial"/>
          <w:sz w:val="22"/>
          <w:szCs w:val="22"/>
        </w:rPr>
        <w:t xml:space="preserve">the stated </w:t>
      </w:r>
      <w:r w:rsidRPr="00505731">
        <w:rPr>
          <w:rFonts w:ascii="Arial" w:hAnsi="Arial" w:cs="Arial"/>
          <w:sz w:val="22"/>
          <w:szCs w:val="22"/>
        </w:rPr>
        <w:t>timescale may mean that the appeal will not be heard. It will only be heard outside of this time fram</w:t>
      </w:r>
      <w:r w:rsidR="00F31139" w:rsidRPr="00505731">
        <w:rPr>
          <w:rFonts w:ascii="Arial" w:hAnsi="Arial" w:cs="Arial"/>
          <w:sz w:val="22"/>
          <w:szCs w:val="22"/>
        </w:rPr>
        <w:t>e in exceptional circumstances.</w:t>
      </w:r>
    </w:p>
    <w:p w14:paraId="79AEB52B" w14:textId="7A4B9555" w:rsidR="00285D5F" w:rsidRPr="00505731" w:rsidRDefault="007C264E" w:rsidP="005C5E69">
      <w:pPr>
        <w:pStyle w:val="Heading3"/>
        <w:rPr>
          <w:rFonts w:ascii="Arial" w:hAnsi="Arial" w:cs="Arial"/>
          <w:sz w:val="22"/>
          <w:szCs w:val="22"/>
        </w:rPr>
      </w:pPr>
      <w:r w:rsidRPr="00505731">
        <w:rPr>
          <w:rFonts w:ascii="Arial" w:hAnsi="Arial" w:cs="Arial"/>
          <w:sz w:val="22"/>
          <w:szCs w:val="22"/>
        </w:rPr>
        <w:t xml:space="preserve">A further meeting will be arranged </w:t>
      </w:r>
      <w:r w:rsidRPr="00505731">
        <w:rPr>
          <w:rFonts w:ascii="Arial" w:hAnsi="Arial" w:cs="Arial"/>
          <w:color w:val="000000"/>
          <w:sz w:val="22"/>
          <w:szCs w:val="22"/>
          <w:lang w:eastAsia="en-GB"/>
        </w:rPr>
        <w:t>as soon as is reasonably practicable</w:t>
      </w:r>
      <w:r w:rsidRPr="00505731">
        <w:rPr>
          <w:rFonts w:ascii="Arial" w:hAnsi="Arial" w:cs="Arial"/>
          <w:sz w:val="22"/>
          <w:szCs w:val="22"/>
        </w:rPr>
        <w:t xml:space="preserve"> to hear the appeal. </w:t>
      </w:r>
      <w:r w:rsidR="00285D5F" w:rsidRPr="00505731">
        <w:rPr>
          <w:rFonts w:ascii="Arial" w:eastAsia="Times New Roman" w:hAnsi="Arial" w:cs="Arial"/>
          <w:color w:val="000000"/>
          <w:sz w:val="22"/>
          <w:szCs w:val="22"/>
          <w:lang w:eastAsia="en-GB"/>
        </w:rPr>
        <w:t>Again</w:t>
      </w:r>
      <w:r w:rsidR="00DE4F0B" w:rsidRPr="00505731">
        <w:rPr>
          <w:rFonts w:ascii="Arial" w:eastAsia="Times New Roman" w:hAnsi="Arial" w:cs="Arial"/>
          <w:color w:val="000000"/>
          <w:sz w:val="22"/>
          <w:szCs w:val="22"/>
          <w:lang w:eastAsia="en-GB"/>
        </w:rPr>
        <w:t>,</w:t>
      </w:r>
      <w:r w:rsidR="00285D5F" w:rsidRPr="00505731">
        <w:rPr>
          <w:rFonts w:ascii="Arial" w:eastAsia="Times New Roman" w:hAnsi="Arial" w:cs="Arial"/>
          <w:color w:val="000000"/>
          <w:sz w:val="22"/>
          <w:szCs w:val="22"/>
          <w:lang w:eastAsia="en-GB"/>
        </w:rPr>
        <w:t xml:space="preserve"> the </w:t>
      </w:r>
      <w:r w:rsidR="00D87A2E" w:rsidRPr="00505731">
        <w:rPr>
          <w:rFonts w:ascii="Arial" w:eastAsia="Times New Roman" w:hAnsi="Arial" w:cs="Arial"/>
          <w:color w:val="000000"/>
          <w:sz w:val="22"/>
          <w:szCs w:val="22"/>
          <w:lang w:eastAsia="en-GB"/>
        </w:rPr>
        <w:t>individual</w:t>
      </w:r>
      <w:r w:rsidR="00285D5F" w:rsidRPr="00505731">
        <w:rPr>
          <w:rFonts w:ascii="Arial" w:eastAsia="Times New Roman" w:hAnsi="Arial" w:cs="Arial"/>
          <w:color w:val="000000"/>
          <w:sz w:val="22"/>
          <w:szCs w:val="22"/>
          <w:lang w:eastAsia="en-GB"/>
        </w:rPr>
        <w:t xml:space="preserve"> will be given full opportunity to state </w:t>
      </w:r>
      <w:r w:rsidR="00285D5F" w:rsidRPr="00505731">
        <w:rPr>
          <w:rFonts w:ascii="Arial" w:hAnsi="Arial" w:cs="Arial"/>
          <w:sz w:val="22"/>
          <w:szCs w:val="22"/>
        </w:rPr>
        <w:t>the</w:t>
      </w:r>
      <w:r w:rsidR="00285D5F" w:rsidRPr="00505731">
        <w:rPr>
          <w:rFonts w:ascii="Arial" w:eastAsia="Times New Roman" w:hAnsi="Arial" w:cs="Arial"/>
          <w:color w:val="000000"/>
          <w:sz w:val="22"/>
          <w:szCs w:val="22"/>
          <w:lang w:eastAsia="en-GB"/>
        </w:rPr>
        <w:t xml:space="preserve"> case, provide further information and answer questions</w:t>
      </w:r>
      <w:r w:rsidR="00F31139" w:rsidRPr="00505731">
        <w:rPr>
          <w:rFonts w:ascii="Arial" w:eastAsia="Times New Roman" w:hAnsi="Arial" w:cs="Arial"/>
          <w:color w:val="000000"/>
          <w:sz w:val="22"/>
          <w:szCs w:val="22"/>
          <w:lang w:eastAsia="en-GB"/>
        </w:rPr>
        <w:t>.</w:t>
      </w:r>
    </w:p>
    <w:p w14:paraId="2B4BD615" w14:textId="1EBD7886" w:rsidR="007C264E" w:rsidRPr="00505731" w:rsidRDefault="007C264E" w:rsidP="005C5E69">
      <w:pPr>
        <w:pStyle w:val="Heading3"/>
        <w:rPr>
          <w:rFonts w:ascii="Arial" w:hAnsi="Arial" w:cs="Arial"/>
          <w:sz w:val="22"/>
          <w:szCs w:val="22"/>
        </w:rPr>
      </w:pPr>
      <w:r w:rsidRPr="00505731">
        <w:rPr>
          <w:rFonts w:ascii="Arial" w:hAnsi="Arial" w:cs="Arial"/>
          <w:sz w:val="22"/>
          <w:szCs w:val="22"/>
        </w:rPr>
        <w:t>The person chairing the appeal</w:t>
      </w:r>
      <w:r w:rsidRPr="00505731">
        <w:rPr>
          <w:rFonts w:ascii="Arial" w:hAnsi="Arial" w:cs="Arial"/>
          <w:color w:val="000000"/>
          <w:sz w:val="22"/>
          <w:szCs w:val="22"/>
          <w:lang w:eastAsia="en-GB"/>
        </w:rPr>
        <w:t xml:space="preserve"> meeting will attempt to resolve the matter to the satisfaction of both </w:t>
      </w:r>
      <w:r w:rsidRPr="00505731">
        <w:rPr>
          <w:rFonts w:ascii="Arial" w:hAnsi="Arial" w:cs="Arial"/>
          <w:sz w:val="22"/>
          <w:szCs w:val="22"/>
        </w:rPr>
        <w:t xml:space="preserve">the </w:t>
      </w:r>
      <w:r w:rsidR="00D87A2E" w:rsidRPr="00505731">
        <w:rPr>
          <w:rFonts w:ascii="Arial" w:hAnsi="Arial" w:cs="Arial"/>
          <w:sz w:val="22"/>
          <w:szCs w:val="22"/>
        </w:rPr>
        <w:t>individual</w:t>
      </w:r>
      <w:r w:rsidRPr="00505731">
        <w:rPr>
          <w:rFonts w:ascii="Arial" w:hAnsi="Arial" w:cs="Arial"/>
          <w:color w:val="000000"/>
          <w:sz w:val="22"/>
          <w:szCs w:val="22"/>
          <w:lang w:eastAsia="en-GB"/>
        </w:rPr>
        <w:t xml:space="preserve"> and the</w:t>
      </w:r>
      <w:r w:rsidR="00EF660C" w:rsidRPr="00505731">
        <w:rPr>
          <w:rFonts w:ascii="Arial" w:hAnsi="Arial" w:cs="Arial"/>
          <w:sz w:val="22"/>
          <w:szCs w:val="22"/>
        </w:rPr>
        <w:t xml:space="preserve"> </w:t>
      </w:r>
      <w:r w:rsidRPr="00505731">
        <w:rPr>
          <w:rFonts w:ascii="Arial" w:hAnsi="Arial" w:cs="Arial"/>
          <w:sz w:val="22"/>
          <w:szCs w:val="22"/>
        </w:rPr>
        <w:t>company.</w:t>
      </w:r>
    </w:p>
    <w:p w14:paraId="70B6EB49" w14:textId="7B9D669C" w:rsidR="007C264E" w:rsidRPr="00505731" w:rsidRDefault="007C264E" w:rsidP="005C5E69">
      <w:pPr>
        <w:pStyle w:val="Heading3"/>
        <w:rPr>
          <w:rFonts w:ascii="Arial" w:hAnsi="Arial" w:cs="Arial"/>
          <w:sz w:val="22"/>
          <w:szCs w:val="22"/>
        </w:rPr>
      </w:pPr>
      <w:r w:rsidRPr="00505731">
        <w:rPr>
          <w:rFonts w:ascii="Arial" w:hAnsi="Arial" w:cs="Arial"/>
          <w:sz w:val="22"/>
          <w:szCs w:val="22"/>
        </w:rPr>
        <w:lastRenderedPageBreak/>
        <w:t xml:space="preserve">The employee </w:t>
      </w:r>
      <w:r w:rsidR="00285D5F" w:rsidRPr="00505731">
        <w:rPr>
          <w:rFonts w:ascii="Arial" w:hAnsi="Arial" w:cs="Arial"/>
          <w:sz w:val="22"/>
          <w:szCs w:val="22"/>
        </w:rPr>
        <w:t xml:space="preserve">or worker </w:t>
      </w:r>
      <w:r w:rsidRPr="00505731">
        <w:rPr>
          <w:rFonts w:ascii="Arial" w:hAnsi="Arial" w:cs="Arial"/>
          <w:sz w:val="22"/>
          <w:szCs w:val="22"/>
        </w:rPr>
        <w:t xml:space="preserve">may bring </w:t>
      </w:r>
      <w:r w:rsidR="005E62CF" w:rsidRPr="00505731">
        <w:rPr>
          <w:rFonts w:ascii="Arial" w:hAnsi="Arial" w:cs="Arial"/>
          <w:sz w:val="22"/>
          <w:szCs w:val="22"/>
        </w:rPr>
        <w:t xml:space="preserve">either </w:t>
      </w:r>
      <w:r w:rsidRPr="00505731">
        <w:rPr>
          <w:rFonts w:ascii="Arial" w:hAnsi="Arial" w:cs="Arial"/>
          <w:sz w:val="22"/>
          <w:szCs w:val="22"/>
        </w:rPr>
        <w:t>a work colleague</w:t>
      </w:r>
      <w:r w:rsidR="005E62CF" w:rsidRPr="00505731">
        <w:rPr>
          <w:rFonts w:ascii="Arial" w:hAnsi="Arial" w:cs="Arial"/>
          <w:sz w:val="22"/>
          <w:szCs w:val="22"/>
        </w:rPr>
        <w:t xml:space="preserve">, a </w:t>
      </w:r>
      <w:r w:rsidRPr="00505731">
        <w:rPr>
          <w:rFonts w:ascii="Arial" w:hAnsi="Arial" w:cs="Arial"/>
          <w:sz w:val="22"/>
          <w:szCs w:val="22"/>
        </w:rPr>
        <w:t>trade union representative</w:t>
      </w:r>
      <w:r w:rsidR="005E62CF" w:rsidRPr="00505731">
        <w:rPr>
          <w:rFonts w:ascii="Arial" w:hAnsi="Arial" w:cs="Arial"/>
          <w:sz w:val="22"/>
          <w:szCs w:val="22"/>
        </w:rPr>
        <w:t xml:space="preserve"> </w:t>
      </w:r>
      <w:r w:rsidR="005E62CF" w:rsidRPr="00505731">
        <w:rPr>
          <w:rFonts w:ascii="Arial" w:eastAsia="Times New Roman" w:hAnsi="Arial" w:cs="Arial"/>
          <w:color w:val="000000"/>
          <w:sz w:val="22"/>
          <w:szCs w:val="22"/>
          <w:lang w:eastAsia="en-GB"/>
        </w:rPr>
        <w:t>(who must be certified in writing by the union as having experience of, or having received training in, acting as a worker's companion at disciplinary or grievance hearings) or an official employed by a trade union</w:t>
      </w:r>
      <w:r w:rsidRPr="00505731">
        <w:rPr>
          <w:rFonts w:ascii="Arial" w:hAnsi="Arial" w:cs="Arial"/>
          <w:color w:val="FF0000"/>
          <w:sz w:val="22"/>
          <w:szCs w:val="22"/>
        </w:rPr>
        <w:t xml:space="preserve"> </w:t>
      </w:r>
      <w:r w:rsidRPr="00505731">
        <w:rPr>
          <w:rFonts w:ascii="Arial" w:hAnsi="Arial" w:cs="Arial"/>
          <w:sz w:val="22"/>
          <w:szCs w:val="22"/>
        </w:rPr>
        <w:t xml:space="preserve">as a companion, but </w:t>
      </w:r>
      <w:r w:rsidR="005E62CF" w:rsidRPr="00505731">
        <w:rPr>
          <w:rFonts w:ascii="Arial" w:hAnsi="Arial" w:cs="Arial"/>
          <w:sz w:val="22"/>
          <w:szCs w:val="22"/>
        </w:rPr>
        <w:t xml:space="preserve">in which case </w:t>
      </w:r>
      <w:r w:rsidRPr="00505731">
        <w:rPr>
          <w:rFonts w:ascii="Arial" w:hAnsi="Arial" w:cs="Arial"/>
          <w:sz w:val="22"/>
          <w:szCs w:val="22"/>
        </w:rPr>
        <w:t>we request that the</w:t>
      </w:r>
      <w:r w:rsidR="00285D5F" w:rsidRPr="00505731">
        <w:rPr>
          <w:rFonts w:ascii="Arial" w:hAnsi="Arial" w:cs="Arial"/>
          <w:sz w:val="22"/>
          <w:szCs w:val="22"/>
        </w:rPr>
        <w:t xml:space="preserve">y </w:t>
      </w:r>
      <w:r w:rsidRPr="00505731">
        <w:rPr>
          <w:rFonts w:ascii="Arial" w:hAnsi="Arial" w:cs="Arial"/>
          <w:sz w:val="22"/>
          <w:szCs w:val="22"/>
        </w:rPr>
        <w:t>advise us of the identity of the chosen companion in advance of the meeting.</w:t>
      </w:r>
    </w:p>
    <w:p w14:paraId="60C63BE2" w14:textId="5BB590FC" w:rsidR="007C264E" w:rsidRPr="00505731" w:rsidRDefault="007C264E" w:rsidP="005C5E69">
      <w:pPr>
        <w:pStyle w:val="Heading3"/>
        <w:rPr>
          <w:rFonts w:ascii="Arial" w:hAnsi="Arial" w:cs="Arial"/>
          <w:sz w:val="22"/>
          <w:szCs w:val="22"/>
        </w:rPr>
      </w:pPr>
      <w:r w:rsidRPr="00505731">
        <w:rPr>
          <w:rFonts w:ascii="Arial" w:hAnsi="Arial" w:cs="Arial"/>
          <w:sz w:val="22"/>
          <w:szCs w:val="22"/>
        </w:rPr>
        <w:t>Once the person chairing the appeal meeting has reviewed the case</w:t>
      </w:r>
      <w:r w:rsidR="00285D5F" w:rsidRPr="00505731">
        <w:rPr>
          <w:rFonts w:ascii="Arial" w:hAnsi="Arial" w:cs="Arial"/>
          <w:sz w:val="22"/>
          <w:szCs w:val="22"/>
        </w:rPr>
        <w:t xml:space="preserve">, </w:t>
      </w:r>
      <w:r w:rsidRPr="00505731">
        <w:rPr>
          <w:rFonts w:ascii="Arial" w:hAnsi="Arial" w:cs="Arial"/>
          <w:sz w:val="22"/>
          <w:szCs w:val="22"/>
        </w:rPr>
        <w:t xml:space="preserve">they will either advise the </w:t>
      </w:r>
      <w:r w:rsidR="00D87A2E" w:rsidRPr="00505731">
        <w:rPr>
          <w:rFonts w:ascii="Arial" w:hAnsi="Arial" w:cs="Arial"/>
          <w:sz w:val="22"/>
          <w:szCs w:val="22"/>
        </w:rPr>
        <w:t>individual</w:t>
      </w:r>
      <w:r w:rsidRPr="00505731">
        <w:rPr>
          <w:rFonts w:ascii="Arial" w:hAnsi="Arial" w:cs="Arial"/>
          <w:sz w:val="22"/>
          <w:szCs w:val="22"/>
        </w:rPr>
        <w:t xml:space="preserve"> at the meeting as to the outcome or prepare a response in writing after the meeting.</w:t>
      </w:r>
    </w:p>
    <w:p w14:paraId="32198425" w14:textId="40220856" w:rsidR="00EF660C" w:rsidRPr="00A41710" w:rsidRDefault="007C264E" w:rsidP="0001568C">
      <w:pPr>
        <w:pStyle w:val="Heading3"/>
        <w:rPr>
          <w:rFonts w:ascii="Arial" w:hAnsi="Arial" w:cs="Arial"/>
          <w:sz w:val="22"/>
          <w:szCs w:val="22"/>
        </w:rPr>
      </w:pPr>
      <w:r w:rsidRPr="00A41710">
        <w:rPr>
          <w:rFonts w:ascii="Arial" w:hAnsi="Arial" w:cs="Arial"/>
          <w:sz w:val="22"/>
          <w:szCs w:val="22"/>
        </w:rPr>
        <w:t xml:space="preserve">This is the final step in the process and </w:t>
      </w:r>
      <w:r w:rsidR="00285D5F" w:rsidRPr="00A41710">
        <w:rPr>
          <w:rFonts w:ascii="Arial" w:hAnsi="Arial" w:cs="Arial"/>
          <w:sz w:val="22"/>
          <w:szCs w:val="22"/>
        </w:rPr>
        <w:t xml:space="preserve">any </w:t>
      </w:r>
      <w:r w:rsidRPr="00A41710">
        <w:rPr>
          <w:rFonts w:ascii="Arial" w:hAnsi="Arial" w:cs="Arial"/>
          <w:sz w:val="22"/>
          <w:szCs w:val="22"/>
        </w:rPr>
        <w:t xml:space="preserve">decisions </w:t>
      </w:r>
      <w:r w:rsidR="00285D5F" w:rsidRPr="00A41710">
        <w:rPr>
          <w:rFonts w:ascii="Arial" w:hAnsi="Arial" w:cs="Arial"/>
          <w:sz w:val="22"/>
          <w:szCs w:val="22"/>
        </w:rPr>
        <w:t>taken</w:t>
      </w:r>
      <w:r w:rsidRPr="00A41710">
        <w:rPr>
          <w:rFonts w:ascii="Arial" w:hAnsi="Arial" w:cs="Arial"/>
          <w:sz w:val="22"/>
          <w:szCs w:val="22"/>
        </w:rPr>
        <w:t xml:space="preserve"> at this stage are final.</w:t>
      </w:r>
    </w:p>
    <w:p w14:paraId="76E0BF58" w14:textId="48CC145A" w:rsidR="00BB44BA" w:rsidRPr="00A41710" w:rsidRDefault="007C264E" w:rsidP="00BC2979">
      <w:pPr>
        <w:pStyle w:val="Heading1"/>
        <w:tabs>
          <w:tab w:val="left" w:pos="960"/>
        </w:tabs>
        <w:rPr>
          <w:rFonts w:ascii="Arial" w:hAnsi="Arial" w:cs="Arial"/>
          <w:sz w:val="22"/>
          <w:szCs w:val="22"/>
        </w:rPr>
      </w:pPr>
      <w:bookmarkStart w:id="8" w:name="_Toc117078741"/>
      <w:r w:rsidRPr="00A41710">
        <w:rPr>
          <w:rFonts w:ascii="Arial" w:hAnsi="Arial" w:cs="Arial"/>
          <w:sz w:val="22"/>
          <w:szCs w:val="22"/>
        </w:rPr>
        <w:t>Guidelines</w:t>
      </w:r>
      <w:bookmarkEnd w:id="8"/>
      <w:r w:rsidR="00BB44BA" w:rsidRPr="00A41710">
        <w:rPr>
          <w:rFonts w:ascii="Arial" w:hAnsi="Arial" w:cs="Arial"/>
          <w:sz w:val="22"/>
          <w:szCs w:val="22"/>
        </w:rPr>
        <w:tab/>
      </w:r>
    </w:p>
    <w:p w14:paraId="12F4D5D4" w14:textId="2C8B1C2A" w:rsidR="007C264E" w:rsidRPr="00505731" w:rsidRDefault="007C264E" w:rsidP="005C5E69">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 xml:space="preserve">At all formal stages of this procedure, the person chairing a grievance meeting is </w:t>
      </w:r>
      <w:r w:rsidRPr="00505731">
        <w:rPr>
          <w:rFonts w:ascii="Arial" w:hAnsi="Arial" w:cs="Arial"/>
          <w:sz w:val="22"/>
          <w:szCs w:val="22"/>
          <w:lang w:eastAsia="en-GB"/>
        </w:rPr>
        <w:t xml:space="preserve">advised to be accompanied by a suitable </w:t>
      </w:r>
      <w:r w:rsidR="00C343B8" w:rsidRPr="00505731">
        <w:rPr>
          <w:rFonts w:ascii="Arial" w:hAnsi="Arial" w:cs="Arial"/>
          <w:sz w:val="22"/>
          <w:szCs w:val="22"/>
          <w:lang w:eastAsia="en-GB"/>
        </w:rPr>
        <w:t>management representative</w:t>
      </w:r>
      <w:r w:rsidRPr="00505731">
        <w:rPr>
          <w:rFonts w:ascii="Arial" w:hAnsi="Arial" w:cs="Arial"/>
          <w:sz w:val="22"/>
          <w:szCs w:val="22"/>
          <w:lang w:eastAsia="en-GB"/>
        </w:rPr>
        <w:t xml:space="preserve"> who will act as a</w:t>
      </w:r>
      <w:r w:rsidRPr="00505731">
        <w:rPr>
          <w:rFonts w:ascii="Arial" w:hAnsi="Arial" w:cs="Arial"/>
          <w:color w:val="000000"/>
          <w:sz w:val="22"/>
          <w:szCs w:val="22"/>
          <w:lang w:eastAsia="en-GB"/>
        </w:rPr>
        <w:t xml:space="preserve"> witness and take full notes of everything that is said. Where no internal person of sufficient seniority or confidential status is available, or where preferred, an external party may be invited to attend in this capacity.</w:t>
      </w:r>
    </w:p>
    <w:p w14:paraId="608B0286" w14:textId="2C5878F4" w:rsidR="007C264E" w:rsidRPr="00505731" w:rsidRDefault="007C264E" w:rsidP="005C5E69">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The individual raising the grievance should make every effort to attend the meeting. If</w:t>
      </w:r>
      <w:r w:rsidR="00C343B8" w:rsidRPr="00505731">
        <w:rPr>
          <w:rFonts w:ascii="Arial" w:hAnsi="Arial" w:cs="Arial"/>
          <w:color w:val="000000"/>
          <w:sz w:val="22"/>
          <w:szCs w:val="22"/>
          <w:lang w:eastAsia="en-GB"/>
        </w:rPr>
        <w:t>,</w:t>
      </w:r>
      <w:r w:rsidRPr="00505731">
        <w:rPr>
          <w:rFonts w:ascii="Arial" w:hAnsi="Arial" w:cs="Arial"/>
          <w:color w:val="000000"/>
          <w:sz w:val="22"/>
          <w:szCs w:val="22"/>
          <w:lang w:eastAsia="en-GB"/>
        </w:rPr>
        <w:t xml:space="preserve"> however they or their chosen companion is unable to attend any meeting under this procedure for a reason which was not foreseeable at the time the meeting was arranged, we will attempt to rearrange the meeting for a date within </w:t>
      </w:r>
      <w:r w:rsidRPr="00505731">
        <w:rPr>
          <w:rFonts w:ascii="Arial" w:hAnsi="Arial" w:cs="Arial"/>
          <w:sz w:val="22"/>
          <w:szCs w:val="22"/>
        </w:rPr>
        <w:t xml:space="preserve">five </w:t>
      </w:r>
      <w:r w:rsidR="0002584E" w:rsidRPr="00505731">
        <w:rPr>
          <w:rFonts w:ascii="Arial" w:hAnsi="Arial" w:cs="Arial"/>
          <w:sz w:val="22"/>
          <w:szCs w:val="22"/>
        </w:rPr>
        <w:t xml:space="preserve">working </w:t>
      </w:r>
      <w:r w:rsidRPr="00505731">
        <w:rPr>
          <w:rFonts w:ascii="Arial" w:hAnsi="Arial" w:cs="Arial"/>
          <w:sz w:val="22"/>
          <w:szCs w:val="22"/>
        </w:rPr>
        <w:t>days</w:t>
      </w:r>
      <w:r w:rsidRPr="00505731">
        <w:rPr>
          <w:rFonts w:ascii="Arial" w:hAnsi="Arial" w:cs="Arial"/>
          <w:color w:val="000000"/>
          <w:sz w:val="22"/>
          <w:szCs w:val="22"/>
          <w:lang w:eastAsia="en-GB"/>
        </w:rPr>
        <w:t xml:space="preserve"> of the original scheduled date.</w:t>
      </w:r>
    </w:p>
    <w:p w14:paraId="61D0097D" w14:textId="2C1B7135" w:rsidR="007005E6" w:rsidRPr="00505731" w:rsidRDefault="007005E6" w:rsidP="007005E6">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 xml:space="preserve">The employee or worker raising the grievance should tell the person conducting the meeting in advance who they have chosen as a companion. </w:t>
      </w:r>
      <w:r w:rsidRPr="00505731">
        <w:rPr>
          <w:rFonts w:ascii="Arial" w:hAnsi="Arial" w:cs="Arial"/>
          <w:sz w:val="22"/>
          <w:szCs w:val="22"/>
        </w:rPr>
        <w:t xml:space="preserve">If the employee does not wish to be accompanied this should be noted. </w:t>
      </w:r>
      <w:r w:rsidRPr="00505731">
        <w:rPr>
          <w:rFonts w:ascii="Arial" w:hAnsi="Arial" w:cs="Arial"/>
          <w:color w:val="000000"/>
          <w:sz w:val="22"/>
          <w:szCs w:val="22"/>
          <w:lang w:eastAsia="en-GB"/>
        </w:rPr>
        <w:t>Fellow workers may not be compelled to attend as a companion. The companion is there to act as a witness to what was said, to provide moral support and to assist and advise the person in presenting their case. He or she may address the meeting (provided the person wishes this), ask questions on their behalf and confer with the individual raising the grievance but not answer questions on their behalf. The companion is also not permitted to prevent us from explaining our case.</w:t>
      </w:r>
    </w:p>
    <w:p w14:paraId="5756D98B" w14:textId="78F08243" w:rsidR="007D61D3" w:rsidRPr="00A41710" w:rsidRDefault="00606DAE" w:rsidP="0054588E">
      <w:pPr>
        <w:pStyle w:val="Heading2acontentwithoutH2title"/>
        <w:rPr>
          <w:rFonts w:ascii="Arial" w:hAnsi="Arial" w:cs="Arial"/>
          <w:sz w:val="22"/>
          <w:szCs w:val="22"/>
          <w:lang w:eastAsia="en-GB"/>
        </w:rPr>
      </w:pPr>
      <w:r w:rsidRPr="00A41710">
        <w:rPr>
          <w:rFonts w:ascii="Arial" w:hAnsi="Arial" w:cs="Arial"/>
          <w:color w:val="000000"/>
          <w:sz w:val="22"/>
          <w:szCs w:val="22"/>
          <w:lang w:eastAsia="en-GB"/>
        </w:rPr>
        <w:t>The t</w:t>
      </w:r>
      <w:r w:rsidR="007C264E" w:rsidRPr="00A41710">
        <w:rPr>
          <w:rFonts w:ascii="Arial" w:hAnsi="Arial" w:cs="Arial"/>
          <w:color w:val="000000"/>
          <w:sz w:val="22"/>
          <w:szCs w:val="22"/>
          <w:lang w:eastAsia="en-GB"/>
        </w:rPr>
        <w:t>iming and location of meetings will be reasonable and we will aim to ensure that the procedure is followed without unreasonable delay. Meetings will be confidential, and wherever possible will be held in a private location and without interruptions.</w:t>
      </w:r>
    </w:p>
    <w:p w14:paraId="256EC093" w14:textId="77777777" w:rsidR="00606DAE" w:rsidRPr="00505731" w:rsidRDefault="007C264E" w:rsidP="0025738A">
      <w:pPr>
        <w:pStyle w:val="Heading2acontentwithoutH2title"/>
        <w:rPr>
          <w:rFonts w:ascii="Arial" w:hAnsi="Arial" w:cs="Arial"/>
          <w:color w:val="auto"/>
          <w:sz w:val="22"/>
          <w:szCs w:val="22"/>
        </w:rPr>
      </w:pPr>
      <w:r w:rsidRPr="00505731">
        <w:rPr>
          <w:rFonts w:ascii="Arial" w:hAnsi="Arial" w:cs="Arial"/>
          <w:color w:val="000000"/>
          <w:sz w:val="22"/>
          <w:szCs w:val="22"/>
          <w:lang w:eastAsia="en-GB"/>
        </w:rPr>
        <w:t>At the grievance meeting, the individual raising the grievance will be invited to re-state the grievance and explain how they would like it to be resolved. Full opportunity will be provided to present any information and answer questions before any decision is made.</w:t>
      </w:r>
    </w:p>
    <w:p w14:paraId="7EC1C7ED" w14:textId="2886BFB3" w:rsidR="007C264E" w:rsidRPr="00505731" w:rsidRDefault="007C264E" w:rsidP="0025738A">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 xml:space="preserve">The </w:t>
      </w:r>
      <w:r w:rsidR="00DE4F0B" w:rsidRPr="00505731">
        <w:rPr>
          <w:rFonts w:ascii="Arial" w:hAnsi="Arial" w:cs="Arial"/>
          <w:color w:val="000000"/>
          <w:sz w:val="22"/>
          <w:szCs w:val="22"/>
          <w:lang w:eastAsia="en-GB"/>
        </w:rPr>
        <w:t>person</w:t>
      </w:r>
      <w:r w:rsidRPr="00505731">
        <w:rPr>
          <w:rFonts w:ascii="Arial" w:hAnsi="Arial" w:cs="Arial"/>
          <w:color w:val="000000"/>
          <w:sz w:val="22"/>
          <w:szCs w:val="22"/>
          <w:lang w:eastAsia="en-GB"/>
        </w:rPr>
        <w:t xml:space="preserve"> conducting the meeting may adjourn </w:t>
      </w:r>
      <w:r w:rsidR="00DE4F0B" w:rsidRPr="00505731">
        <w:rPr>
          <w:rFonts w:ascii="Arial" w:hAnsi="Arial" w:cs="Arial"/>
          <w:color w:val="000000"/>
          <w:sz w:val="22"/>
          <w:szCs w:val="22"/>
          <w:lang w:eastAsia="en-GB"/>
        </w:rPr>
        <w:t>it</w:t>
      </w:r>
      <w:r w:rsidRPr="00505731">
        <w:rPr>
          <w:rFonts w:ascii="Arial" w:hAnsi="Arial" w:cs="Arial"/>
          <w:color w:val="000000"/>
          <w:sz w:val="22"/>
          <w:szCs w:val="22"/>
          <w:lang w:eastAsia="en-GB"/>
        </w:rPr>
        <w:t xml:space="preserve"> at any stage to calm a tense situation, to investigate further or take advice. </w:t>
      </w:r>
      <w:r w:rsidRPr="00505731">
        <w:rPr>
          <w:rFonts w:ascii="Arial" w:hAnsi="Arial" w:cs="Arial"/>
          <w:sz w:val="22"/>
          <w:szCs w:val="22"/>
        </w:rPr>
        <w:t>We will not tolerate abusive or insulting behaviour from anyone taking part in or conducting grievance procedures and may treat any such behaviour as misconduct un</w:t>
      </w:r>
      <w:r w:rsidR="00F31139" w:rsidRPr="00505731">
        <w:rPr>
          <w:rFonts w:ascii="Arial" w:hAnsi="Arial" w:cs="Arial"/>
          <w:sz w:val="22"/>
          <w:szCs w:val="22"/>
        </w:rPr>
        <w:t>der the disciplinary procedure.</w:t>
      </w:r>
    </w:p>
    <w:p w14:paraId="6B1FBA2B" w14:textId="599B4292" w:rsidR="007C264E" w:rsidRPr="00505731" w:rsidRDefault="007C264E" w:rsidP="005C5E69">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Reasonable adjustments will be made to ensure that any disabled individual is not disadvantaged in any way at the meeting</w:t>
      </w:r>
      <w:r w:rsidR="00C343B8" w:rsidRPr="00505731">
        <w:rPr>
          <w:rFonts w:ascii="Arial" w:hAnsi="Arial" w:cs="Arial"/>
          <w:color w:val="000000"/>
          <w:sz w:val="22"/>
          <w:szCs w:val="22"/>
          <w:lang w:eastAsia="en-GB"/>
        </w:rPr>
        <w:t xml:space="preserve">. They should inform us of any </w:t>
      </w:r>
      <w:r w:rsidRPr="00505731">
        <w:rPr>
          <w:rFonts w:ascii="Arial" w:hAnsi="Arial" w:cs="Arial"/>
          <w:color w:val="000000"/>
          <w:sz w:val="22"/>
          <w:szCs w:val="22"/>
          <w:lang w:eastAsia="en-GB"/>
        </w:rPr>
        <w:t>requirements (eg for a signer or other support) where necessary. Arrangements may also be made to assist any person who does not have English as his or her first language and who may need an interpreter.</w:t>
      </w:r>
    </w:p>
    <w:p w14:paraId="1FBF641D" w14:textId="77777777" w:rsidR="007C264E" w:rsidRPr="00505731" w:rsidRDefault="007C264E" w:rsidP="005C5E69">
      <w:pPr>
        <w:pStyle w:val="Heading2acontentwithoutH2title"/>
        <w:rPr>
          <w:rFonts w:ascii="Arial" w:hAnsi="Arial" w:cs="Arial"/>
          <w:color w:val="auto"/>
          <w:sz w:val="22"/>
          <w:szCs w:val="22"/>
        </w:rPr>
      </w:pPr>
      <w:r w:rsidRPr="00505731">
        <w:rPr>
          <w:rFonts w:ascii="Arial" w:hAnsi="Arial" w:cs="Arial"/>
          <w:color w:val="000000"/>
          <w:sz w:val="22"/>
          <w:szCs w:val="22"/>
          <w:lang w:eastAsia="en-GB"/>
        </w:rPr>
        <w:t>To ensure that any issue raised is resolved effectively, all parties should aim to</w:t>
      </w:r>
      <w:r w:rsidRPr="00505731">
        <w:rPr>
          <w:rFonts w:ascii="Arial" w:hAnsi="Arial" w:cs="Arial"/>
          <w:sz w:val="22"/>
          <w:szCs w:val="22"/>
        </w:rPr>
        <w:t>:</w:t>
      </w:r>
    </w:p>
    <w:p w14:paraId="0C7060B0" w14:textId="77777777" w:rsidR="007C264E" w:rsidRPr="00505731" w:rsidRDefault="007C264E" w:rsidP="0095242B">
      <w:pPr>
        <w:pStyle w:val="ListParagraph"/>
        <w:rPr>
          <w:rFonts w:ascii="Arial" w:hAnsi="Arial" w:cs="Arial"/>
          <w:sz w:val="22"/>
          <w:lang w:eastAsia="en-GB"/>
        </w:rPr>
      </w:pPr>
      <w:r w:rsidRPr="00505731">
        <w:rPr>
          <w:rFonts w:ascii="Arial" w:hAnsi="Arial" w:cs="Arial"/>
          <w:sz w:val="22"/>
        </w:rPr>
        <w:t xml:space="preserve">focus on </w:t>
      </w:r>
      <w:r w:rsidRPr="00505731">
        <w:rPr>
          <w:rFonts w:ascii="Arial" w:hAnsi="Arial" w:cs="Arial"/>
          <w:sz w:val="22"/>
          <w:lang w:eastAsia="en-GB"/>
        </w:rPr>
        <w:t>the facts and ignore rumours or hearsay</w:t>
      </w:r>
    </w:p>
    <w:p w14:paraId="4E3A0399" w14:textId="77777777" w:rsidR="007C264E" w:rsidRPr="00505731" w:rsidRDefault="007C264E" w:rsidP="0095242B">
      <w:pPr>
        <w:pStyle w:val="ListParagraph"/>
        <w:rPr>
          <w:rFonts w:ascii="Arial" w:hAnsi="Arial" w:cs="Arial"/>
          <w:sz w:val="22"/>
          <w:lang w:eastAsia="en-GB"/>
        </w:rPr>
      </w:pPr>
      <w:r w:rsidRPr="00505731">
        <w:rPr>
          <w:rFonts w:ascii="Arial" w:hAnsi="Arial" w:cs="Arial"/>
          <w:sz w:val="22"/>
          <w:lang w:eastAsia="en-GB"/>
        </w:rPr>
        <w:lastRenderedPageBreak/>
        <w:t>limit the issue to those involved and show discretion at all times</w:t>
      </w:r>
    </w:p>
    <w:p w14:paraId="22A8DF3F" w14:textId="77777777" w:rsidR="007C264E" w:rsidRPr="00505731" w:rsidRDefault="007C264E" w:rsidP="0095242B">
      <w:pPr>
        <w:pStyle w:val="ListParagraph"/>
        <w:rPr>
          <w:rFonts w:ascii="Arial" w:hAnsi="Arial" w:cs="Arial"/>
          <w:sz w:val="22"/>
          <w:lang w:eastAsia="en-GB"/>
        </w:rPr>
      </w:pPr>
      <w:r w:rsidRPr="00505731">
        <w:rPr>
          <w:rFonts w:ascii="Arial" w:hAnsi="Arial" w:cs="Arial"/>
          <w:sz w:val="22"/>
          <w:lang w:eastAsia="en-GB"/>
        </w:rPr>
        <w:t>work only to resolve the issue and actively pursue a positive outcome</w:t>
      </w:r>
    </w:p>
    <w:p w14:paraId="4389457C" w14:textId="77777777" w:rsidR="007C264E" w:rsidRPr="00505731" w:rsidRDefault="007C264E" w:rsidP="0095242B">
      <w:pPr>
        <w:pStyle w:val="ListParagraph"/>
        <w:rPr>
          <w:rFonts w:ascii="Arial" w:hAnsi="Arial" w:cs="Arial"/>
          <w:sz w:val="22"/>
          <w:lang w:eastAsia="en-GB"/>
        </w:rPr>
      </w:pPr>
      <w:r w:rsidRPr="00505731">
        <w:rPr>
          <w:rFonts w:ascii="Arial" w:hAnsi="Arial" w:cs="Arial"/>
          <w:sz w:val="22"/>
          <w:lang w:eastAsia="en-GB"/>
        </w:rPr>
        <w:t xml:space="preserve">be honest about </w:t>
      </w:r>
      <w:r w:rsidRPr="00505731">
        <w:rPr>
          <w:rFonts w:ascii="Arial" w:hAnsi="Arial" w:cs="Arial"/>
          <w:sz w:val="22"/>
        </w:rPr>
        <w:t>their</w:t>
      </w:r>
      <w:r w:rsidRPr="00505731">
        <w:rPr>
          <w:rFonts w:ascii="Arial" w:hAnsi="Arial" w:cs="Arial"/>
          <w:sz w:val="22"/>
          <w:lang w:eastAsia="en-GB"/>
        </w:rPr>
        <w:t xml:space="preserve"> own role and involvement</w:t>
      </w:r>
    </w:p>
    <w:p w14:paraId="31EC1583" w14:textId="77777777" w:rsidR="00606DAE" w:rsidRPr="00505731" w:rsidRDefault="007C264E" w:rsidP="0095242B">
      <w:pPr>
        <w:pStyle w:val="ListParagraph"/>
        <w:rPr>
          <w:rFonts w:ascii="Arial" w:hAnsi="Arial" w:cs="Arial"/>
          <w:color w:val="000000"/>
          <w:sz w:val="22"/>
          <w:lang w:eastAsia="en-GB"/>
        </w:rPr>
      </w:pPr>
      <w:r w:rsidRPr="00505731">
        <w:rPr>
          <w:rFonts w:ascii="Arial" w:hAnsi="Arial" w:cs="Arial"/>
          <w:sz w:val="22"/>
          <w:lang w:eastAsia="en-GB"/>
        </w:rPr>
        <w:t>demonstrate understanding, empathy and flexibility to ensure that the other person's perspective is accommodated</w:t>
      </w:r>
    </w:p>
    <w:p w14:paraId="788965F0" w14:textId="05D75BDE" w:rsidR="007C264E" w:rsidRPr="00505731" w:rsidRDefault="007C264E" w:rsidP="0095242B">
      <w:pPr>
        <w:pStyle w:val="ListParagraph"/>
        <w:rPr>
          <w:rFonts w:ascii="Arial" w:hAnsi="Arial" w:cs="Arial"/>
          <w:color w:val="000000"/>
          <w:sz w:val="22"/>
          <w:lang w:eastAsia="en-GB"/>
        </w:rPr>
      </w:pPr>
      <w:r w:rsidRPr="00505731">
        <w:rPr>
          <w:rFonts w:ascii="Arial" w:hAnsi="Arial" w:cs="Arial"/>
          <w:color w:val="000000"/>
          <w:sz w:val="22"/>
          <w:lang w:eastAsia="en-GB"/>
        </w:rPr>
        <w:t>strengthen relationships once the outcome is known and positively apply any learning points for the future.</w:t>
      </w:r>
    </w:p>
    <w:p w14:paraId="4A1899EE" w14:textId="1EC3B6A9" w:rsidR="007C264E" w:rsidRPr="00505731" w:rsidRDefault="007C264E" w:rsidP="005C5E69">
      <w:pPr>
        <w:pStyle w:val="Heading2acontentwithoutH2title"/>
        <w:rPr>
          <w:rFonts w:ascii="Arial" w:hAnsi="Arial" w:cs="Arial"/>
          <w:color w:val="auto"/>
          <w:sz w:val="22"/>
          <w:szCs w:val="22"/>
        </w:rPr>
      </w:pPr>
      <w:r w:rsidRPr="00505731">
        <w:rPr>
          <w:rFonts w:ascii="Arial" w:hAnsi="Arial" w:cs="Arial"/>
          <w:color w:val="000000"/>
          <w:sz w:val="22"/>
          <w:szCs w:val="22"/>
          <w:lang w:eastAsia="en-GB"/>
        </w:rPr>
        <w:t>When considering a suitable resolution, the person chairing the grievance meeting will consider whether similar grievances have been raised before, how they have been resolved and any follow-up action that was taken.</w:t>
      </w:r>
    </w:p>
    <w:p w14:paraId="300C4687" w14:textId="08C80B4E" w:rsidR="007C264E" w:rsidRPr="00505731" w:rsidRDefault="007C264E" w:rsidP="0025738A">
      <w:pPr>
        <w:pStyle w:val="Heading2acontentwithoutH2title"/>
        <w:rPr>
          <w:rFonts w:ascii="Arial" w:hAnsi="Arial" w:cs="Arial"/>
          <w:color w:val="000000"/>
          <w:sz w:val="22"/>
          <w:szCs w:val="22"/>
          <w:lang w:eastAsia="en-GB"/>
        </w:rPr>
      </w:pPr>
      <w:r w:rsidRPr="00505731">
        <w:rPr>
          <w:rFonts w:ascii="Arial" w:hAnsi="Arial" w:cs="Arial"/>
          <w:color w:val="000000"/>
          <w:sz w:val="22"/>
          <w:szCs w:val="22"/>
          <w:lang w:eastAsia="en-GB"/>
        </w:rPr>
        <w:t>Notes will be made of all meetings held under the grievance procedure, with one copy being given to the person raising the grievance and one being kept on file. Such documents will be regarded as confidential.</w:t>
      </w:r>
    </w:p>
    <w:p w14:paraId="7D6657A5" w14:textId="7492C084" w:rsidR="005C0E7B" w:rsidRPr="00505731" w:rsidRDefault="005C0E7B" w:rsidP="0025738A">
      <w:pPr>
        <w:pStyle w:val="Heading2acontentwithoutH2title"/>
        <w:rPr>
          <w:rFonts w:ascii="Arial" w:hAnsi="Arial" w:cs="Arial"/>
          <w:color w:val="000000"/>
          <w:sz w:val="22"/>
          <w:szCs w:val="22"/>
          <w:lang w:eastAsia="en-GB"/>
        </w:rPr>
      </w:pPr>
      <w:r w:rsidRPr="00505731">
        <w:rPr>
          <w:rFonts w:ascii="Arial" w:hAnsi="Arial" w:cs="Arial"/>
          <w:sz w:val="22"/>
          <w:szCs w:val="22"/>
        </w:rPr>
        <w:t xml:space="preserve">If a grievance </w:t>
      </w:r>
      <w:r w:rsidR="005E62CF" w:rsidRPr="00505731">
        <w:rPr>
          <w:rFonts w:ascii="Arial" w:hAnsi="Arial" w:cs="Arial"/>
          <w:sz w:val="22"/>
          <w:szCs w:val="22"/>
        </w:rPr>
        <w:t xml:space="preserve">made </w:t>
      </w:r>
      <w:r w:rsidRPr="00505731">
        <w:rPr>
          <w:rFonts w:ascii="Arial" w:hAnsi="Arial" w:cs="Arial"/>
          <w:sz w:val="22"/>
          <w:szCs w:val="22"/>
        </w:rPr>
        <w:t xml:space="preserve">against another employee is proven to have been frivolous or </w:t>
      </w:r>
      <w:r w:rsidR="00AD45EC" w:rsidRPr="00505731">
        <w:rPr>
          <w:rFonts w:ascii="Arial" w:hAnsi="Arial" w:cs="Arial"/>
          <w:sz w:val="22"/>
          <w:szCs w:val="22"/>
        </w:rPr>
        <w:t>raised without good cause,</w:t>
      </w:r>
      <w:r w:rsidRPr="00505731">
        <w:rPr>
          <w:rFonts w:ascii="Arial" w:hAnsi="Arial" w:cs="Arial"/>
          <w:sz w:val="22"/>
          <w:szCs w:val="22"/>
        </w:rPr>
        <w:t xml:space="preserve"> the </w:t>
      </w:r>
      <w:r w:rsidR="005E62CF" w:rsidRPr="00505731">
        <w:rPr>
          <w:rFonts w:ascii="Arial" w:hAnsi="Arial" w:cs="Arial"/>
          <w:sz w:val="22"/>
          <w:szCs w:val="22"/>
        </w:rPr>
        <w:t>d</w:t>
      </w:r>
      <w:r w:rsidRPr="00505731">
        <w:rPr>
          <w:rFonts w:ascii="Arial" w:hAnsi="Arial" w:cs="Arial"/>
          <w:sz w:val="22"/>
          <w:szCs w:val="22"/>
        </w:rPr>
        <w:t xml:space="preserve">isciplinary </w:t>
      </w:r>
      <w:r w:rsidR="005E62CF" w:rsidRPr="00505731">
        <w:rPr>
          <w:rFonts w:ascii="Arial" w:hAnsi="Arial" w:cs="Arial"/>
          <w:sz w:val="22"/>
          <w:szCs w:val="22"/>
        </w:rPr>
        <w:t>p</w:t>
      </w:r>
      <w:r w:rsidRPr="00505731">
        <w:rPr>
          <w:rFonts w:ascii="Arial" w:hAnsi="Arial" w:cs="Arial"/>
          <w:sz w:val="22"/>
          <w:szCs w:val="22"/>
        </w:rPr>
        <w:t>olicy will appl</w:t>
      </w:r>
      <w:r w:rsidR="005E62CF" w:rsidRPr="00505731">
        <w:rPr>
          <w:rFonts w:ascii="Arial" w:hAnsi="Arial" w:cs="Arial"/>
          <w:sz w:val="22"/>
          <w:szCs w:val="22"/>
        </w:rPr>
        <w:t>y</w:t>
      </w:r>
      <w:r w:rsidRPr="00505731">
        <w:rPr>
          <w:rFonts w:ascii="Arial" w:hAnsi="Arial" w:cs="Arial"/>
          <w:sz w:val="22"/>
          <w:szCs w:val="22"/>
        </w:rPr>
        <w:t>.</w:t>
      </w:r>
    </w:p>
    <w:p w14:paraId="63286203" w14:textId="77777777" w:rsidR="007C264E" w:rsidRPr="00505731" w:rsidRDefault="007C264E" w:rsidP="005C5E69">
      <w:pPr>
        <w:pStyle w:val="Heading1"/>
        <w:rPr>
          <w:rFonts w:ascii="Arial" w:hAnsi="Arial" w:cs="Arial"/>
          <w:sz w:val="22"/>
          <w:szCs w:val="22"/>
        </w:rPr>
      </w:pPr>
      <w:bookmarkStart w:id="9" w:name="_Toc117078742"/>
      <w:r w:rsidRPr="00505731">
        <w:rPr>
          <w:rFonts w:ascii="Arial" w:hAnsi="Arial" w:cs="Arial"/>
          <w:sz w:val="22"/>
          <w:szCs w:val="22"/>
        </w:rPr>
        <w:t>Absence during the procedure</w:t>
      </w:r>
      <w:bookmarkEnd w:id="9"/>
    </w:p>
    <w:p w14:paraId="347B262E" w14:textId="6BF72666" w:rsidR="007C264E" w:rsidRPr="00505731" w:rsidRDefault="007C264E" w:rsidP="005C5E69">
      <w:pPr>
        <w:pStyle w:val="Heading2acontentwithoutH2title"/>
        <w:rPr>
          <w:rFonts w:ascii="Arial" w:hAnsi="Arial" w:cs="Arial"/>
          <w:sz w:val="22"/>
          <w:szCs w:val="22"/>
        </w:rPr>
      </w:pPr>
      <w:r w:rsidRPr="00505731">
        <w:rPr>
          <w:rFonts w:ascii="Arial" w:hAnsi="Arial" w:cs="Arial"/>
          <w:sz w:val="22"/>
          <w:szCs w:val="22"/>
        </w:rPr>
        <w:t xml:space="preserve">We recognise that grievances can be stressful for both the </w:t>
      </w:r>
      <w:r w:rsidR="005E62CF" w:rsidRPr="00505731">
        <w:rPr>
          <w:rFonts w:ascii="Arial" w:hAnsi="Arial" w:cs="Arial"/>
          <w:sz w:val="22"/>
          <w:szCs w:val="22"/>
        </w:rPr>
        <w:t xml:space="preserve">person </w:t>
      </w:r>
      <w:r w:rsidRPr="00505731">
        <w:rPr>
          <w:rFonts w:ascii="Arial" w:hAnsi="Arial" w:cs="Arial"/>
          <w:sz w:val="22"/>
          <w:szCs w:val="22"/>
        </w:rPr>
        <w:t xml:space="preserve">raising the grievance and </w:t>
      </w:r>
      <w:r w:rsidR="005C0E7B" w:rsidRPr="00505731">
        <w:rPr>
          <w:rFonts w:ascii="Arial" w:hAnsi="Arial" w:cs="Arial"/>
          <w:sz w:val="22"/>
          <w:szCs w:val="22"/>
        </w:rPr>
        <w:t xml:space="preserve">for </w:t>
      </w:r>
      <w:r w:rsidRPr="00505731">
        <w:rPr>
          <w:rFonts w:ascii="Arial" w:hAnsi="Arial" w:cs="Arial"/>
          <w:sz w:val="22"/>
          <w:szCs w:val="22"/>
        </w:rPr>
        <w:t>any other employees against whom a complaint is made. However, we believe that in most cases this stress is best alleviated, and working relationships maintained, by completing the grievance procedure quickly.</w:t>
      </w:r>
    </w:p>
    <w:p w14:paraId="59F8C69E" w14:textId="77777777" w:rsidR="007C264E" w:rsidRPr="00505731" w:rsidRDefault="007C264E" w:rsidP="005C5E69">
      <w:pPr>
        <w:pStyle w:val="Heading2acontentwithoutH2title"/>
        <w:rPr>
          <w:rFonts w:ascii="Arial" w:hAnsi="Arial" w:cs="Arial"/>
          <w:sz w:val="22"/>
          <w:szCs w:val="22"/>
        </w:rPr>
      </w:pPr>
      <w:r w:rsidRPr="00505731">
        <w:rPr>
          <w:rFonts w:ascii="Arial" w:hAnsi="Arial" w:cs="Arial"/>
          <w:sz w:val="22"/>
          <w:szCs w:val="22"/>
        </w:rPr>
        <w:t>Where an employee or worker is unfit for work, this does not necessarily mean they are unfit to attend an investigatory meeting or a grievance meeting and employees must make every effort to co-operate with us in completing the grievance process.</w:t>
      </w:r>
    </w:p>
    <w:p w14:paraId="6C92EF12" w14:textId="20492A3E" w:rsidR="007C264E" w:rsidRPr="00505731" w:rsidRDefault="007C264E" w:rsidP="005C5E69">
      <w:pPr>
        <w:pStyle w:val="Heading2acontentwithoutH2title"/>
        <w:rPr>
          <w:rFonts w:ascii="Arial" w:hAnsi="Arial" w:cs="Arial"/>
          <w:sz w:val="22"/>
          <w:szCs w:val="22"/>
        </w:rPr>
      </w:pPr>
      <w:r w:rsidRPr="00505731">
        <w:rPr>
          <w:rFonts w:ascii="Arial" w:hAnsi="Arial" w:cs="Arial"/>
          <w:sz w:val="22"/>
          <w:szCs w:val="22"/>
        </w:rPr>
        <w:t xml:space="preserve">If </w:t>
      </w:r>
      <w:r w:rsidR="005E62CF" w:rsidRPr="00505731">
        <w:rPr>
          <w:rFonts w:ascii="Arial" w:hAnsi="Arial" w:cs="Arial"/>
          <w:sz w:val="22"/>
          <w:szCs w:val="22"/>
        </w:rPr>
        <w:t>the</w:t>
      </w:r>
      <w:r w:rsidRPr="00505731">
        <w:rPr>
          <w:rFonts w:ascii="Arial" w:hAnsi="Arial" w:cs="Arial"/>
          <w:sz w:val="22"/>
          <w:szCs w:val="22"/>
        </w:rPr>
        <w:t xml:space="preserve"> employee </w:t>
      </w:r>
      <w:r w:rsidR="005E62CF" w:rsidRPr="00505731">
        <w:rPr>
          <w:rFonts w:ascii="Arial" w:hAnsi="Arial" w:cs="Arial"/>
          <w:sz w:val="22"/>
          <w:szCs w:val="22"/>
        </w:rPr>
        <w:t xml:space="preserve">or worker </w:t>
      </w:r>
      <w:r w:rsidRPr="00505731">
        <w:rPr>
          <w:rFonts w:ascii="Arial" w:hAnsi="Arial" w:cs="Arial"/>
          <w:sz w:val="22"/>
          <w:szCs w:val="22"/>
        </w:rPr>
        <w:t>is absent due to illness or other reasons such as maternity/adoption/paternity/shared parental or other leave, we will consider, in consultation with the employee (and/or his GP, as appropriate, in the case of illness), whether there are any reasonable adjustments that can be made to enable the case to be progressed (eg by allowing the employee to make further written submissions, by conference call or by holding the meeting at a different venue).</w:t>
      </w:r>
    </w:p>
    <w:p w14:paraId="581CEA82" w14:textId="5F6793B5" w:rsidR="007C264E" w:rsidRPr="00505731" w:rsidRDefault="007C264E" w:rsidP="00D87A2E">
      <w:pPr>
        <w:pStyle w:val="Heading2acontentwithoutH2title"/>
        <w:rPr>
          <w:rFonts w:ascii="Arial" w:hAnsi="Arial" w:cs="Arial"/>
          <w:sz w:val="22"/>
          <w:szCs w:val="22"/>
        </w:rPr>
      </w:pPr>
      <w:r w:rsidRPr="00505731">
        <w:rPr>
          <w:rFonts w:ascii="Arial" w:hAnsi="Arial" w:cs="Arial"/>
          <w:sz w:val="22"/>
          <w:szCs w:val="22"/>
        </w:rPr>
        <w:t>If, after an attempt to contact the employee or worker, we reasonably believe that they are unlikely to be able to attend a meeting in the near future or to provide any further information, we may decide the matter without the employee or worker's further input, based on the evidence and information available to us. Unless the employee has already been informed of this, we will write to inform the employee of our intentions to proceed in their absence before taking any decisions.</w:t>
      </w:r>
    </w:p>
    <w:p w14:paraId="685D62C1" w14:textId="77777777" w:rsidR="007C264E" w:rsidRPr="00505731" w:rsidRDefault="007C264E" w:rsidP="005C5E69">
      <w:pPr>
        <w:pStyle w:val="Heading1"/>
        <w:rPr>
          <w:rFonts w:ascii="Arial" w:hAnsi="Arial" w:cs="Arial"/>
          <w:sz w:val="22"/>
          <w:szCs w:val="22"/>
        </w:rPr>
      </w:pPr>
      <w:bookmarkStart w:id="10" w:name="_Toc117078743"/>
      <w:r w:rsidRPr="00505731">
        <w:rPr>
          <w:rFonts w:ascii="Arial" w:hAnsi="Arial" w:cs="Arial"/>
          <w:sz w:val="22"/>
          <w:szCs w:val="22"/>
        </w:rPr>
        <w:t>Mediation</w:t>
      </w:r>
      <w:bookmarkEnd w:id="10"/>
    </w:p>
    <w:p w14:paraId="3B79AF9E" w14:textId="77777777" w:rsidR="00A41710" w:rsidRDefault="007C264E" w:rsidP="00A41710">
      <w:pPr>
        <w:pStyle w:val="Heading2acontentwithoutH2title"/>
        <w:numPr>
          <w:ilvl w:val="0"/>
          <w:numId w:val="0"/>
        </w:numPr>
        <w:ind w:left="851"/>
        <w:rPr>
          <w:rFonts w:ascii="Arial" w:hAnsi="Arial" w:cs="Arial"/>
          <w:sz w:val="22"/>
          <w:szCs w:val="22"/>
        </w:rPr>
      </w:pPr>
      <w:r w:rsidRPr="00A41710">
        <w:rPr>
          <w:rFonts w:ascii="Arial" w:hAnsi="Arial" w:cs="Arial"/>
          <w:sz w:val="22"/>
          <w:szCs w:val="22"/>
        </w:rPr>
        <w:t>Mediation may be considered as an appropriate alternative method of resolving any differences between employees and workers. Where mediation is introduced before or during the grievance process, all parties will be asked to confirm in writing that they agree to the grievance process being adjourned whilst mediation is being undertaken. Should mediation prove unsuccessful, the grievance process will be resumed; where it is successful, the grievance will be regarded as resolved.</w:t>
      </w:r>
      <w:bookmarkStart w:id="11" w:name="_Toc399761649"/>
      <w:bookmarkStart w:id="12" w:name="_Toc117078744"/>
    </w:p>
    <w:p w14:paraId="29A2E1BA" w14:textId="0CD75237" w:rsidR="005E62CF" w:rsidRPr="00A41710" w:rsidRDefault="005E62CF" w:rsidP="00A41710">
      <w:pPr>
        <w:pStyle w:val="Heading2acontentwithoutH2title"/>
        <w:numPr>
          <w:ilvl w:val="0"/>
          <w:numId w:val="0"/>
        </w:numPr>
        <w:ind w:left="851"/>
        <w:rPr>
          <w:rFonts w:ascii="Arial" w:hAnsi="Arial" w:cs="Arial"/>
          <w:b/>
          <w:bCs/>
          <w:sz w:val="22"/>
          <w:szCs w:val="22"/>
        </w:rPr>
      </w:pPr>
      <w:r w:rsidRPr="00A41710">
        <w:rPr>
          <w:rFonts w:ascii="Arial" w:hAnsi="Arial" w:cs="Arial"/>
          <w:b/>
          <w:bCs/>
          <w:sz w:val="22"/>
          <w:szCs w:val="22"/>
        </w:rPr>
        <w:t>Former employees</w:t>
      </w:r>
      <w:bookmarkEnd w:id="11"/>
      <w:bookmarkEnd w:id="12"/>
    </w:p>
    <w:p w14:paraId="68BA5776" w14:textId="039A176C" w:rsidR="005E62CF" w:rsidRPr="00505731" w:rsidRDefault="005E62CF" w:rsidP="005E62CF">
      <w:pPr>
        <w:pStyle w:val="Heading2acontentwithoutH2title"/>
        <w:rPr>
          <w:rFonts w:ascii="Arial" w:hAnsi="Arial" w:cs="Arial"/>
          <w:sz w:val="22"/>
          <w:szCs w:val="22"/>
        </w:rPr>
      </w:pPr>
      <w:r w:rsidRPr="00505731">
        <w:rPr>
          <w:rFonts w:ascii="Arial" w:eastAsia="Times New Roman" w:hAnsi="Arial" w:cs="Arial"/>
          <w:sz w:val="22"/>
          <w:szCs w:val="22"/>
          <w:lang w:eastAsia="en-GB"/>
        </w:rPr>
        <w:lastRenderedPageBreak/>
        <w:t xml:space="preserve">Former employees may also raise grievances at any time up to </w:t>
      </w:r>
      <w:r w:rsidRPr="00505731">
        <w:rPr>
          <w:rFonts w:ascii="Arial" w:hAnsi="Arial" w:cs="Arial"/>
          <w:sz w:val="22"/>
          <w:szCs w:val="22"/>
        </w:rPr>
        <w:t xml:space="preserve">three months </w:t>
      </w:r>
      <w:r w:rsidRPr="00505731">
        <w:rPr>
          <w:rFonts w:ascii="Arial" w:eastAsia="Times New Roman" w:hAnsi="Arial" w:cs="Arial"/>
          <w:sz w:val="22"/>
          <w:szCs w:val="22"/>
          <w:lang w:eastAsia="en-GB"/>
        </w:rPr>
        <w:t>after their employment has ended. In such cases, we would normally ask that they set out the details of their grievance in writing</w:t>
      </w:r>
      <w:r w:rsidRPr="00505731">
        <w:rPr>
          <w:rFonts w:ascii="Arial" w:hAnsi="Arial" w:cs="Arial"/>
          <w:sz w:val="22"/>
          <w:szCs w:val="22"/>
        </w:rPr>
        <w:t>, ensuring that this is dated and states that they are making a formal grievance. We will then respond in writing without the need for a grievance meeting and without a further right of appeal.</w:t>
      </w:r>
    </w:p>
    <w:p w14:paraId="75917756" w14:textId="2E55EC17" w:rsidR="005E62CF" w:rsidRPr="00505731" w:rsidRDefault="005E62CF" w:rsidP="00A8061A">
      <w:pPr>
        <w:pStyle w:val="Heading2acontentwithoutH2title"/>
        <w:rPr>
          <w:rFonts w:ascii="Arial" w:hAnsi="Arial" w:cs="Arial"/>
          <w:sz w:val="22"/>
          <w:szCs w:val="22"/>
        </w:rPr>
      </w:pPr>
      <w:r w:rsidRPr="00505731">
        <w:rPr>
          <w:rFonts w:ascii="Arial" w:eastAsia="Times New Roman" w:hAnsi="Arial" w:cs="Arial"/>
          <w:sz w:val="22"/>
          <w:szCs w:val="22"/>
          <w:lang w:eastAsia="en-GB"/>
        </w:rPr>
        <w:t xml:space="preserve">However, if the complaint relates to dissatisfaction with a dismissal decision, an appeal should be made against that decision in accordance with the appeal process set out in our disciplinary </w:t>
      </w:r>
      <w:r w:rsidR="00DE4F0B" w:rsidRPr="00505731">
        <w:rPr>
          <w:rFonts w:ascii="Arial" w:eastAsia="Times New Roman" w:hAnsi="Arial" w:cs="Arial"/>
          <w:sz w:val="22"/>
          <w:szCs w:val="22"/>
          <w:lang w:eastAsia="en-GB"/>
        </w:rPr>
        <w:t>policy</w:t>
      </w:r>
      <w:r w:rsidRPr="00505731">
        <w:rPr>
          <w:rFonts w:ascii="Arial" w:eastAsia="Times New Roman" w:hAnsi="Arial" w:cs="Arial"/>
          <w:sz w:val="22"/>
          <w:szCs w:val="22"/>
          <w:lang w:eastAsia="en-GB"/>
        </w:rPr>
        <w:t>, rather than invoking the grievance procedure.</w:t>
      </w:r>
    </w:p>
    <w:p w14:paraId="053AF258" w14:textId="498138FD" w:rsidR="000A56DE" w:rsidRPr="00505731" w:rsidRDefault="000A56DE" w:rsidP="000A56DE">
      <w:pPr>
        <w:pStyle w:val="Heading1"/>
        <w:rPr>
          <w:rFonts w:ascii="Arial" w:hAnsi="Arial" w:cs="Arial"/>
          <w:sz w:val="22"/>
          <w:szCs w:val="22"/>
        </w:rPr>
      </w:pPr>
      <w:bookmarkStart w:id="13" w:name="_Toc476147991"/>
      <w:bookmarkStart w:id="14" w:name="_Toc476232368"/>
      <w:bookmarkStart w:id="15" w:name="_Toc117078745"/>
      <w:r w:rsidRPr="00505731">
        <w:rPr>
          <w:rFonts w:ascii="Arial" w:hAnsi="Arial" w:cs="Arial"/>
          <w:sz w:val="22"/>
          <w:szCs w:val="22"/>
        </w:rPr>
        <w:t>Related policies and documents</w:t>
      </w:r>
      <w:bookmarkEnd w:id="13"/>
      <w:bookmarkEnd w:id="14"/>
      <w:bookmarkEnd w:id="15"/>
    </w:p>
    <w:p w14:paraId="004C739B" w14:textId="11AC4A82" w:rsidR="005C5E69" w:rsidRPr="00505731" w:rsidRDefault="005C5E69" w:rsidP="00EA25B1">
      <w:pPr>
        <w:pStyle w:val="ListParagraph"/>
        <w:rPr>
          <w:rFonts w:ascii="Arial" w:hAnsi="Arial" w:cs="Arial"/>
          <w:color w:val="auto"/>
          <w:sz w:val="22"/>
        </w:rPr>
      </w:pPr>
      <w:r w:rsidRPr="00505731">
        <w:rPr>
          <w:rFonts w:ascii="Arial" w:hAnsi="Arial" w:cs="Arial"/>
          <w:color w:val="auto"/>
          <w:sz w:val="22"/>
        </w:rPr>
        <w:t xml:space="preserve">Bullying and </w:t>
      </w:r>
      <w:r w:rsidR="005C0E7B" w:rsidRPr="00505731">
        <w:rPr>
          <w:rFonts w:ascii="Arial" w:hAnsi="Arial" w:cs="Arial"/>
          <w:color w:val="auto"/>
          <w:sz w:val="22"/>
        </w:rPr>
        <w:t>h</w:t>
      </w:r>
      <w:r w:rsidRPr="00505731">
        <w:rPr>
          <w:rFonts w:ascii="Arial" w:hAnsi="Arial" w:cs="Arial"/>
          <w:color w:val="auto"/>
          <w:sz w:val="22"/>
        </w:rPr>
        <w:t xml:space="preserve">arassment </w:t>
      </w:r>
      <w:r w:rsidR="005C0E7B" w:rsidRPr="00505731">
        <w:rPr>
          <w:rFonts w:ascii="Arial" w:hAnsi="Arial" w:cs="Arial"/>
          <w:color w:val="auto"/>
          <w:sz w:val="22"/>
        </w:rPr>
        <w:t>p</w:t>
      </w:r>
      <w:r w:rsidRPr="00505731">
        <w:rPr>
          <w:rFonts w:ascii="Arial" w:hAnsi="Arial" w:cs="Arial"/>
          <w:color w:val="auto"/>
          <w:sz w:val="22"/>
        </w:rPr>
        <w:t>olicy</w:t>
      </w:r>
    </w:p>
    <w:p w14:paraId="467B92E2" w14:textId="47239150" w:rsidR="005C5E69" w:rsidRPr="00505731" w:rsidRDefault="005C5E69" w:rsidP="00EA25B1">
      <w:pPr>
        <w:pStyle w:val="ListParagraph"/>
        <w:rPr>
          <w:rFonts w:ascii="Arial" w:hAnsi="Arial" w:cs="Arial"/>
          <w:color w:val="auto"/>
          <w:sz w:val="22"/>
        </w:rPr>
      </w:pPr>
      <w:r w:rsidRPr="00505731">
        <w:rPr>
          <w:rFonts w:ascii="Arial" w:hAnsi="Arial" w:cs="Arial"/>
          <w:color w:val="auto"/>
          <w:sz w:val="22"/>
        </w:rPr>
        <w:t xml:space="preserve">Disciplinary </w:t>
      </w:r>
      <w:r w:rsidR="005C0E7B" w:rsidRPr="00505731">
        <w:rPr>
          <w:rFonts w:ascii="Arial" w:hAnsi="Arial" w:cs="Arial"/>
          <w:color w:val="auto"/>
          <w:sz w:val="22"/>
        </w:rPr>
        <w:t>p</w:t>
      </w:r>
      <w:r w:rsidR="00F31139" w:rsidRPr="00505731">
        <w:rPr>
          <w:rFonts w:ascii="Arial" w:hAnsi="Arial" w:cs="Arial"/>
          <w:color w:val="auto"/>
          <w:sz w:val="22"/>
        </w:rPr>
        <w:t>olicy</w:t>
      </w:r>
    </w:p>
    <w:p w14:paraId="0DBEBC88" w14:textId="17AA789D" w:rsidR="005C5E69" w:rsidRPr="00505731" w:rsidRDefault="005C5E69" w:rsidP="00EA25B1">
      <w:pPr>
        <w:pStyle w:val="ListParagraph"/>
        <w:rPr>
          <w:rFonts w:ascii="Arial" w:hAnsi="Arial" w:cs="Arial"/>
          <w:color w:val="auto"/>
          <w:sz w:val="22"/>
        </w:rPr>
      </w:pPr>
      <w:r w:rsidRPr="00505731">
        <w:rPr>
          <w:rFonts w:ascii="Arial" w:hAnsi="Arial" w:cs="Arial"/>
          <w:color w:val="auto"/>
          <w:sz w:val="22"/>
        </w:rPr>
        <w:t xml:space="preserve">Equal </w:t>
      </w:r>
      <w:r w:rsidR="005C0E7B" w:rsidRPr="00505731">
        <w:rPr>
          <w:rFonts w:ascii="Arial" w:hAnsi="Arial" w:cs="Arial"/>
          <w:color w:val="auto"/>
          <w:sz w:val="22"/>
        </w:rPr>
        <w:t>o</w:t>
      </w:r>
      <w:r w:rsidRPr="00505731">
        <w:rPr>
          <w:rFonts w:ascii="Arial" w:hAnsi="Arial" w:cs="Arial"/>
          <w:color w:val="auto"/>
          <w:sz w:val="22"/>
        </w:rPr>
        <w:t>pportunit</w:t>
      </w:r>
      <w:r w:rsidR="005C0E7B" w:rsidRPr="00505731">
        <w:rPr>
          <w:rFonts w:ascii="Arial" w:hAnsi="Arial" w:cs="Arial"/>
          <w:color w:val="auto"/>
          <w:sz w:val="22"/>
        </w:rPr>
        <w:t>y</w:t>
      </w:r>
      <w:r w:rsidRPr="00505731">
        <w:rPr>
          <w:rFonts w:ascii="Arial" w:hAnsi="Arial" w:cs="Arial"/>
          <w:color w:val="auto"/>
          <w:sz w:val="22"/>
        </w:rPr>
        <w:t xml:space="preserve"> </w:t>
      </w:r>
      <w:r w:rsidR="005C0E7B" w:rsidRPr="00505731">
        <w:rPr>
          <w:rFonts w:ascii="Arial" w:hAnsi="Arial" w:cs="Arial"/>
          <w:color w:val="auto"/>
          <w:sz w:val="22"/>
        </w:rPr>
        <w:t>p</w:t>
      </w:r>
      <w:r w:rsidR="00F31139" w:rsidRPr="00505731">
        <w:rPr>
          <w:rFonts w:ascii="Arial" w:hAnsi="Arial" w:cs="Arial"/>
          <w:color w:val="auto"/>
          <w:sz w:val="22"/>
        </w:rPr>
        <w:t>olicy</w:t>
      </w:r>
    </w:p>
    <w:p w14:paraId="69535D95" w14:textId="749F68A2" w:rsidR="005C5E69" w:rsidRPr="00505731" w:rsidRDefault="005C5E69" w:rsidP="00EA25B1">
      <w:pPr>
        <w:pStyle w:val="ListParagraph"/>
        <w:rPr>
          <w:rFonts w:ascii="Arial" w:hAnsi="Arial" w:cs="Arial"/>
          <w:color w:val="auto"/>
          <w:sz w:val="22"/>
        </w:rPr>
      </w:pPr>
      <w:r w:rsidRPr="00505731">
        <w:rPr>
          <w:rFonts w:ascii="Arial" w:hAnsi="Arial" w:cs="Arial"/>
          <w:color w:val="auto"/>
          <w:sz w:val="22"/>
        </w:rPr>
        <w:t>Whistleblowing policy</w:t>
      </w:r>
    </w:p>
    <w:p w14:paraId="6848A685" w14:textId="4D6AC4EA" w:rsidR="00EF660C" w:rsidRPr="00505731" w:rsidRDefault="000A56DE" w:rsidP="00D035FE">
      <w:pPr>
        <w:rPr>
          <w:rFonts w:ascii="Arial" w:hAnsi="Arial" w:cs="Arial"/>
          <w:sz w:val="22"/>
        </w:rPr>
      </w:pPr>
      <w:r w:rsidRPr="00505731">
        <w:rPr>
          <w:rFonts w:ascii="Arial" w:hAnsi="Arial" w:cs="Arial"/>
          <w:sz w:val="22"/>
        </w:rPr>
        <w:t>The above list is not exhaustive.</w:t>
      </w:r>
    </w:p>
    <w:p w14:paraId="525B2107" w14:textId="77777777" w:rsidR="007D61D3" w:rsidRPr="00505731" w:rsidRDefault="007D61D3" w:rsidP="00D035FE">
      <w:pPr>
        <w:rPr>
          <w:rFonts w:ascii="Arial" w:hAnsi="Arial" w:cs="Arial"/>
          <w:sz w:val="22"/>
        </w:rPr>
      </w:pPr>
    </w:p>
    <w:p w14:paraId="00CA040D" w14:textId="3167C6C7" w:rsidR="00AC77BC" w:rsidRPr="008E2CD7" w:rsidRDefault="00AC77BC" w:rsidP="00AC77BC">
      <w:pPr>
        <w:shd w:val="clear" w:color="auto" w:fill="FFFFFF"/>
        <w:spacing w:after="0" w:line="240" w:lineRule="auto"/>
        <w:rPr>
          <w:rFonts w:ascii="Arial" w:eastAsia="Times New Roman" w:hAnsi="Arial" w:cs="Arial"/>
          <w:color w:val="000000"/>
          <w:sz w:val="22"/>
          <w:lang w:eastAsia="en-GB"/>
        </w:rPr>
      </w:pPr>
    </w:p>
    <w:tbl>
      <w:tblPr>
        <w:tblW w:w="10989" w:type="dxa"/>
        <w:tblInd w:w="-108" w:type="dxa"/>
        <w:tblLook w:val="04A0" w:firstRow="1" w:lastRow="0" w:firstColumn="1" w:lastColumn="0" w:noHBand="0" w:noVBand="1"/>
      </w:tblPr>
      <w:tblGrid>
        <w:gridCol w:w="108"/>
        <w:gridCol w:w="2963"/>
        <w:gridCol w:w="338"/>
        <w:gridCol w:w="7330"/>
        <w:gridCol w:w="250"/>
      </w:tblGrid>
      <w:tr w:rsidR="00505731" w:rsidRPr="00505731" w14:paraId="41066A57" w14:textId="77777777" w:rsidTr="00E8450B">
        <w:trPr>
          <w:gridBefore w:val="1"/>
          <w:gridAfter w:val="1"/>
          <w:wBefore w:w="108" w:type="dxa"/>
          <w:wAfter w:w="250" w:type="dxa"/>
        </w:trPr>
        <w:tc>
          <w:tcPr>
            <w:tcW w:w="3301" w:type="dxa"/>
            <w:gridSpan w:val="2"/>
            <w:shd w:val="clear" w:color="auto" w:fill="auto"/>
          </w:tcPr>
          <w:p w14:paraId="40C2FB7F" w14:textId="77777777" w:rsidR="00505731" w:rsidRPr="00505731" w:rsidRDefault="00505731" w:rsidP="00505731">
            <w:pPr>
              <w:spacing w:after="0" w:line="360" w:lineRule="auto"/>
              <w:jc w:val="left"/>
              <w:rPr>
                <w:rFonts w:ascii="Arial" w:eastAsia="Times New Roman" w:hAnsi="Arial" w:cs="Arial"/>
                <w:color w:val="auto"/>
                <w:sz w:val="22"/>
                <w:lang w:eastAsia="en-GB"/>
              </w:rPr>
            </w:pPr>
            <w:bookmarkStart w:id="16" w:name="_Hlk118494082"/>
          </w:p>
        </w:tc>
        <w:tc>
          <w:tcPr>
            <w:tcW w:w="7330" w:type="dxa"/>
            <w:shd w:val="clear" w:color="auto" w:fill="auto"/>
          </w:tcPr>
          <w:p w14:paraId="133706A4" w14:textId="57A083C8" w:rsidR="00505731" w:rsidRPr="00505731" w:rsidRDefault="00505731" w:rsidP="00505731">
            <w:pPr>
              <w:spacing w:after="0" w:line="360" w:lineRule="auto"/>
              <w:jc w:val="left"/>
              <w:rPr>
                <w:rFonts w:ascii="Arial" w:eastAsia="Times New Roman" w:hAnsi="Arial" w:cs="Arial"/>
                <w:color w:val="auto"/>
                <w:sz w:val="22"/>
                <w:lang w:eastAsia="en-GB"/>
              </w:rPr>
            </w:pPr>
          </w:p>
        </w:tc>
      </w:tr>
      <w:tr w:rsidR="00E8450B" w:rsidRPr="00C05B16" w14:paraId="6D602382" w14:textId="77777777" w:rsidTr="00E8450B">
        <w:tc>
          <w:tcPr>
            <w:tcW w:w="3071" w:type="dxa"/>
            <w:gridSpan w:val="2"/>
            <w:shd w:val="clear" w:color="auto" w:fill="auto"/>
          </w:tcPr>
          <w:p w14:paraId="4536BD67" w14:textId="77777777" w:rsidR="00E8450B" w:rsidRPr="00C05B16" w:rsidRDefault="00E8450B" w:rsidP="00454E52">
            <w:pPr>
              <w:spacing w:line="360" w:lineRule="auto"/>
              <w:rPr>
                <w:rFonts w:ascii="Arial" w:hAnsi="Arial" w:cs="Arial"/>
                <w:sz w:val="22"/>
              </w:rPr>
            </w:pPr>
          </w:p>
        </w:tc>
        <w:tc>
          <w:tcPr>
            <w:tcW w:w="7918" w:type="dxa"/>
            <w:gridSpan w:val="3"/>
            <w:shd w:val="clear" w:color="auto" w:fill="auto"/>
          </w:tcPr>
          <w:p w14:paraId="600CFD59" w14:textId="01DB616D" w:rsidR="00E8450B" w:rsidRPr="00C05B16" w:rsidRDefault="00E8450B" w:rsidP="00454E52">
            <w:pPr>
              <w:spacing w:line="360" w:lineRule="auto"/>
              <w:rPr>
                <w:rFonts w:ascii="Arial" w:hAnsi="Arial" w:cs="Arial"/>
                <w:sz w:val="22"/>
              </w:rPr>
            </w:pPr>
          </w:p>
        </w:tc>
      </w:tr>
      <w:tr w:rsidR="003E5CDA" w:rsidRPr="00C05B16" w14:paraId="041DA88C" w14:textId="77777777" w:rsidTr="00E8450B">
        <w:tc>
          <w:tcPr>
            <w:tcW w:w="3071" w:type="dxa"/>
            <w:gridSpan w:val="2"/>
            <w:shd w:val="clear" w:color="auto" w:fill="auto"/>
          </w:tcPr>
          <w:p w14:paraId="3EA6E155" w14:textId="7FEEF444" w:rsidR="003E5CDA" w:rsidRPr="00C05B16" w:rsidRDefault="003E5CDA" w:rsidP="003E5CDA">
            <w:pPr>
              <w:spacing w:line="360" w:lineRule="auto"/>
              <w:rPr>
                <w:rFonts w:ascii="Arial" w:hAnsi="Arial" w:cs="Arial"/>
                <w:sz w:val="22"/>
              </w:rPr>
            </w:pPr>
            <w:r w:rsidRPr="00C05B16">
              <w:rPr>
                <w:rFonts w:ascii="Arial" w:hAnsi="Arial" w:cs="Arial"/>
                <w:sz w:val="22"/>
              </w:rPr>
              <w:t>Policy Adopted by</w:t>
            </w:r>
          </w:p>
        </w:tc>
        <w:tc>
          <w:tcPr>
            <w:tcW w:w="7918" w:type="dxa"/>
            <w:gridSpan w:val="3"/>
            <w:shd w:val="clear" w:color="auto" w:fill="auto"/>
          </w:tcPr>
          <w:p w14:paraId="231F5572" w14:textId="0B49D424" w:rsidR="003E5CDA" w:rsidRPr="00C05B16" w:rsidRDefault="003E5CDA" w:rsidP="003E5CDA">
            <w:pPr>
              <w:spacing w:line="360" w:lineRule="auto"/>
              <w:rPr>
                <w:rFonts w:ascii="Arial" w:hAnsi="Arial" w:cs="Arial"/>
                <w:sz w:val="22"/>
              </w:rPr>
            </w:pPr>
            <w:r w:rsidRPr="00C05B16">
              <w:rPr>
                <w:rFonts w:ascii="Arial" w:hAnsi="Arial" w:cs="Arial"/>
                <w:sz w:val="22"/>
              </w:rPr>
              <w:t>Aston Clinton Preschool</w:t>
            </w:r>
          </w:p>
        </w:tc>
      </w:tr>
      <w:tr w:rsidR="003E5CDA" w:rsidRPr="00C05B16" w14:paraId="0317A4BD" w14:textId="77777777" w:rsidTr="00E8450B">
        <w:tc>
          <w:tcPr>
            <w:tcW w:w="3071" w:type="dxa"/>
            <w:gridSpan w:val="2"/>
            <w:shd w:val="clear" w:color="auto" w:fill="auto"/>
          </w:tcPr>
          <w:p w14:paraId="6BB4D2DB" w14:textId="5016BFE3" w:rsidR="003E5CDA" w:rsidRPr="00C05B16" w:rsidRDefault="003E5CDA" w:rsidP="003E5CDA">
            <w:pPr>
              <w:spacing w:line="360" w:lineRule="auto"/>
              <w:rPr>
                <w:rFonts w:ascii="Arial" w:hAnsi="Arial" w:cs="Arial"/>
                <w:sz w:val="22"/>
              </w:rPr>
            </w:pPr>
            <w:r w:rsidRPr="00C05B16">
              <w:rPr>
                <w:rFonts w:ascii="Arial" w:hAnsi="Arial" w:cs="Arial"/>
                <w:sz w:val="22"/>
              </w:rPr>
              <w:t>On</w:t>
            </w:r>
          </w:p>
        </w:tc>
        <w:tc>
          <w:tcPr>
            <w:tcW w:w="7918" w:type="dxa"/>
            <w:gridSpan w:val="3"/>
            <w:shd w:val="clear" w:color="auto" w:fill="auto"/>
          </w:tcPr>
          <w:p w14:paraId="130A0968" w14:textId="37085C44" w:rsidR="003E5CDA" w:rsidRPr="00C05B16" w:rsidRDefault="003E5CDA" w:rsidP="003E5CDA">
            <w:pPr>
              <w:spacing w:line="360" w:lineRule="auto"/>
              <w:rPr>
                <w:rFonts w:ascii="Arial" w:hAnsi="Arial" w:cs="Arial"/>
                <w:sz w:val="22"/>
              </w:rPr>
            </w:pPr>
            <w:r w:rsidRPr="00C05B16">
              <w:rPr>
                <w:rFonts w:ascii="Arial" w:hAnsi="Arial" w:cs="Arial"/>
                <w:sz w:val="22"/>
              </w:rPr>
              <w:t>…</w:t>
            </w:r>
            <w:r w:rsidR="00226C65">
              <w:rPr>
                <w:rFonts w:ascii="Arial" w:hAnsi="Arial" w:cs="Arial"/>
                <w:sz w:val="22"/>
              </w:rPr>
              <w:t>19</w:t>
            </w:r>
            <w:r w:rsidR="00226C65" w:rsidRPr="00226C65">
              <w:rPr>
                <w:rFonts w:ascii="Arial" w:hAnsi="Arial" w:cs="Arial"/>
                <w:sz w:val="22"/>
                <w:vertAlign w:val="superscript"/>
              </w:rPr>
              <w:t>th</w:t>
            </w:r>
            <w:r w:rsidR="00226C65">
              <w:rPr>
                <w:rFonts w:ascii="Arial" w:hAnsi="Arial" w:cs="Arial"/>
                <w:sz w:val="22"/>
              </w:rPr>
              <w:t xml:space="preserve"> October 2024</w:t>
            </w:r>
            <w:r w:rsidRPr="00C05B16">
              <w:rPr>
                <w:rFonts w:ascii="Arial" w:hAnsi="Arial" w:cs="Arial"/>
                <w:sz w:val="22"/>
              </w:rPr>
              <w:t>…….…………………………………………………………</w:t>
            </w:r>
          </w:p>
        </w:tc>
      </w:tr>
      <w:tr w:rsidR="003E5CDA" w:rsidRPr="00C05B16" w14:paraId="01FADB95" w14:textId="77777777" w:rsidTr="00E8450B">
        <w:tc>
          <w:tcPr>
            <w:tcW w:w="3071" w:type="dxa"/>
            <w:gridSpan w:val="2"/>
            <w:shd w:val="clear" w:color="auto" w:fill="auto"/>
          </w:tcPr>
          <w:p w14:paraId="4F1C0FE5" w14:textId="199209A8" w:rsidR="003E5CDA" w:rsidRPr="00C05B16" w:rsidRDefault="003E5CDA" w:rsidP="003E5CDA">
            <w:pPr>
              <w:spacing w:line="360" w:lineRule="auto"/>
              <w:rPr>
                <w:rFonts w:ascii="Arial" w:hAnsi="Arial" w:cs="Arial"/>
                <w:sz w:val="22"/>
              </w:rPr>
            </w:pPr>
            <w:r w:rsidRPr="00C05B16">
              <w:rPr>
                <w:rFonts w:ascii="Arial" w:hAnsi="Arial" w:cs="Arial"/>
                <w:sz w:val="22"/>
              </w:rPr>
              <w:t>Last Review Date</w:t>
            </w:r>
          </w:p>
        </w:tc>
        <w:tc>
          <w:tcPr>
            <w:tcW w:w="7918" w:type="dxa"/>
            <w:gridSpan w:val="3"/>
            <w:shd w:val="clear" w:color="auto" w:fill="auto"/>
          </w:tcPr>
          <w:p w14:paraId="029AA6BA" w14:textId="44B8C545" w:rsidR="003E5CDA" w:rsidRPr="00C05B16" w:rsidRDefault="003E5CDA" w:rsidP="003E5CDA">
            <w:pPr>
              <w:spacing w:line="360" w:lineRule="auto"/>
              <w:rPr>
                <w:rFonts w:ascii="Arial" w:hAnsi="Arial" w:cs="Arial"/>
                <w:sz w:val="22"/>
              </w:rPr>
            </w:pPr>
            <w:r w:rsidRPr="00C05B16">
              <w:rPr>
                <w:rFonts w:ascii="Arial" w:hAnsi="Arial" w:cs="Arial"/>
                <w:sz w:val="22"/>
              </w:rPr>
              <w:t>….19</w:t>
            </w:r>
            <w:r w:rsidRPr="00C05B16">
              <w:rPr>
                <w:rFonts w:ascii="Arial" w:hAnsi="Arial" w:cs="Arial"/>
                <w:sz w:val="22"/>
                <w:vertAlign w:val="superscript"/>
              </w:rPr>
              <w:t>th</w:t>
            </w:r>
            <w:r w:rsidRPr="00C05B16">
              <w:rPr>
                <w:rFonts w:ascii="Arial" w:hAnsi="Arial" w:cs="Arial"/>
                <w:sz w:val="22"/>
              </w:rPr>
              <w:t xml:space="preserve"> </w:t>
            </w:r>
            <w:r w:rsidR="00226C65">
              <w:rPr>
                <w:rFonts w:ascii="Arial" w:hAnsi="Arial" w:cs="Arial"/>
                <w:sz w:val="22"/>
              </w:rPr>
              <w:t>October 2024</w:t>
            </w:r>
          </w:p>
        </w:tc>
      </w:tr>
      <w:tr w:rsidR="003E5CDA" w:rsidRPr="00C05B16" w14:paraId="49E13759" w14:textId="77777777" w:rsidTr="00E8450B">
        <w:tc>
          <w:tcPr>
            <w:tcW w:w="3071" w:type="dxa"/>
            <w:gridSpan w:val="2"/>
            <w:shd w:val="clear" w:color="auto" w:fill="auto"/>
          </w:tcPr>
          <w:p w14:paraId="4DD50046" w14:textId="39883790" w:rsidR="003E5CDA" w:rsidRPr="00C05B16" w:rsidRDefault="003E5CDA" w:rsidP="003E5CDA">
            <w:pPr>
              <w:spacing w:line="360" w:lineRule="auto"/>
              <w:rPr>
                <w:rFonts w:ascii="Arial" w:hAnsi="Arial" w:cs="Arial"/>
                <w:sz w:val="22"/>
              </w:rPr>
            </w:pPr>
            <w:r w:rsidRPr="00C05B16">
              <w:rPr>
                <w:rFonts w:ascii="Arial" w:hAnsi="Arial" w:cs="Arial"/>
                <w:sz w:val="22"/>
              </w:rPr>
              <w:t>Date to be reviewed</w:t>
            </w:r>
          </w:p>
        </w:tc>
        <w:tc>
          <w:tcPr>
            <w:tcW w:w="7918" w:type="dxa"/>
            <w:gridSpan w:val="3"/>
            <w:shd w:val="clear" w:color="auto" w:fill="auto"/>
          </w:tcPr>
          <w:p w14:paraId="7F786C57" w14:textId="4D28FC26" w:rsidR="003E5CDA" w:rsidRPr="00C05B16" w:rsidRDefault="003E5CDA" w:rsidP="003E5CDA">
            <w:pPr>
              <w:spacing w:line="360" w:lineRule="auto"/>
              <w:rPr>
                <w:rFonts w:ascii="Arial" w:hAnsi="Arial" w:cs="Arial"/>
                <w:sz w:val="22"/>
              </w:rPr>
            </w:pPr>
            <w:r w:rsidRPr="00C05B16">
              <w:rPr>
                <w:rFonts w:ascii="Arial" w:hAnsi="Arial" w:cs="Arial"/>
                <w:sz w:val="22"/>
              </w:rPr>
              <w:t>…19</w:t>
            </w:r>
            <w:r w:rsidRPr="00C05B16">
              <w:rPr>
                <w:rFonts w:ascii="Arial" w:hAnsi="Arial" w:cs="Arial"/>
                <w:sz w:val="22"/>
                <w:vertAlign w:val="superscript"/>
              </w:rPr>
              <w:t>th</w:t>
            </w:r>
            <w:r w:rsidRPr="00C05B16">
              <w:rPr>
                <w:rFonts w:ascii="Arial" w:hAnsi="Arial" w:cs="Arial"/>
                <w:sz w:val="22"/>
              </w:rPr>
              <w:t xml:space="preserve"> </w:t>
            </w:r>
            <w:r w:rsidR="00226C65">
              <w:rPr>
                <w:rFonts w:ascii="Arial" w:hAnsi="Arial" w:cs="Arial"/>
                <w:sz w:val="22"/>
              </w:rPr>
              <w:t xml:space="preserve">October </w:t>
            </w:r>
            <w:proofErr w:type="gramStart"/>
            <w:r w:rsidR="00226C65">
              <w:rPr>
                <w:rFonts w:ascii="Arial" w:hAnsi="Arial" w:cs="Arial"/>
                <w:sz w:val="22"/>
              </w:rPr>
              <w:t>2025</w:t>
            </w:r>
            <w:r w:rsidRPr="00C05B16">
              <w:rPr>
                <w:rFonts w:ascii="Arial" w:hAnsi="Arial" w:cs="Arial"/>
                <w:sz w:val="22"/>
              </w:rPr>
              <w:t>..</w:t>
            </w:r>
            <w:proofErr w:type="gramEnd"/>
            <w:r w:rsidRPr="00C05B16">
              <w:rPr>
                <w:rFonts w:ascii="Arial" w:hAnsi="Arial" w:cs="Arial"/>
                <w:sz w:val="22"/>
              </w:rPr>
              <w:t>………………………………………………………………</w:t>
            </w:r>
          </w:p>
        </w:tc>
      </w:tr>
      <w:tr w:rsidR="003E5CDA" w:rsidRPr="00C05B16" w14:paraId="250AD7E3" w14:textId="77777777" w:rsidTr="00E8450B">
        <w:tc>
          <w:tcPr>
            <w:tcW w:w="3071" w:type="dxa"/>
            <w:gridSpan w:val="2"/>
            <w:shd w:val="clear" w:color="auto" w:fill="auto"/>
          </w:tcPr>
          <w:p w14:paraId="259F1A3F" w14:textId="10AD90BA" w:rsidR="003E5CDA" w:rsidRPr="00C05B16" w:rsidRDefault="003E5CDA" w:rsidP="003E5CDA">
            <w:pPr>
              <w:spacing w:line="360" w:lineRule="auto"/>
              <w:rPr>
                <w:rFonts w:ascii="Arial" w:hAnsi="Arial" w:cs="Arial"/>
                <w:sz w:val="22"/>
              </w:rPr>
            </w:pPr>
            <w:r w:rsidRPr="00C05B16">
              <w:rPr>
                <w:rFonts w:ascii="Arial" w:hAnsi="Arial" w:cs="Arial"/>
                <w:sz w:val="22"/>
              </w:rPr>
              <w:t>Signed on behalf of the provider</w:t>
            </w:r>
          </w:p>
        </w:tc>
        <w:tc>
          <w:tcPr>
            <w:tcW w:w="7918" w:type="dxa"/>
            <w:gridSpan w:val="3"/>
            <w:shd w:val="clear" w:color="auto" w:fill="auto"/>
          </w:tcPr>
          <w:p w14:paraId="63BEAD4A" w14:textId="07C44D57" w:rsidR="003E5CDA" w:rsidRPr="00C05B16" w:rsidRDefault="00DC65E1" w:rsidP="003E5CDA">
            <w:pPr>
              <w:spacing w:line="360" w:lineRule="auto"/>
              <w:rPr>
                <w:rFonts w:ascii="Arial" w:hAnsi="Arial" w:cs="Arial"/>
                <w:sz w:val="22"/>
              </w:rPr>
            </w:pPr>
            <w:r w:rsidRPr="009F763F">
              <w:rPr>
                <w:noProof/>
              </w:rPr>
              <w:drawing>
                <wp:inline distT="0" distB="0" distL="0" distR="0" wp14:anchorId="2FD082C3" wp14:editId="6D354170">
                  <wp:extent cx="416871" cy="843702"/>
                  <wp:effectExtent l="2540" t="0" r="0" b="0"/>
                  <wp:docPr id="199574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48291" name=""/>
                          <pic:cNvPicPr/>
                        </pic:nvPicPr>
                        <pic:blipFill>
                          <a:blip r:embed="rId15"/>
                          <a:stretch>
                            <a:fillRect/>
                          </a:stretch>
                        </pic:blipFill>
                        <pic:spPr>
                          <a:xfrm rot="5400000">
                            <a:off x="0" y="0"/>
                            <a:ext cx="459104" cy="929176"/>
                          </a:xfrm>
                          <a:prstGeom prst="rect">
                            <a:avLst/>
                          </a:prstGeom>
                        </pic:spPr>
                      </pic:pic>
                    </a:graphicData>
                  </a:graphic>
                </wp:inline>
              </w:drawing>
            </w:r>
            <w:r w:rsidR="003E5CDA" w:rsidRPr="00C05B16">
              <w:rPr>
                <w:rFonts w:ascii="Arial" w:hAnsi="Arial" w:cs="Arial"/>
                <w:sz w:val="22"/>
              </w:rPr>
              <w:t>…………………………………………………………………</w:t>
            </w:r>
          </w:p>
        </w:tc>
      </w:tr>
      <w:tr w:rsidR="003E5CDA" w:rsidRPr="00C05B16" w14:paraId="05AB6E7A" w14:textId="77777777" w:rsidTr="00E8450B">
        <w:tc>
          <w:tcPr>
            <w:tcW w:w="3071" w:type="dxa"/>
            <w:gridSpan w:val="2"/>
            <w:shd w:val="clear" w:color="auto" w:fill="auto"/>
          </w:tcPr>
          <w:p w14:paraId="6A3DB176" w14:textId="0E235AE5" w:rsidR="003E5CDA" w:rsidRPr="00C05B16" w:rsidRDefault="003E5CDA" w:rsidP="003E5CDA">
            <w:pPr>
              <w:spacing w:line="360" w:lineRule="auto"/>
              <w:rPr>
                <w:rFonts w:ascii="Arial" w:hAnsi="Arial" w:cs="Arial"/>
                <w:sz w:val="22"/>
              </w:rPr>
            </w:pPr>
            <w:r w:rsidRPr="00C05B16">
              <w:rPr>
                <w:rFonts w:ascii="Arial" w:hAnsi="Arial" w:cs="Arial"/>
                <w:sz w:val="22"/>
              </w:rPr>
              <w:t>Name of signatory</w:t>
            </w:r>
          </w:p>
        </w:tc>
        <w:tc>
          <w:tcPr>
            <w:tcW w:w="7918" w:type="dxa"/>
            <w:gridSpan w:val="3"/>
            <w:shd w:val="clear" w:color="auto" w:fill="auto"/>
          </w:tcPr>
          <w:p w14:paraId="5BCDEA89" w14:textId="564BA459" w:rsidR="003E5CDA" w:rsidRPr="00C05B16" w:rsidRDefault="00DC65E1" w:rsidP="003E5CDA">
            <w:pPr>
              <w:spacing w:line="360" w:lineRule="auto"/>
              <w:rPr>
                <w:rFonts w:ascii="Arial" w:hAnsi="Arial" w:cs="Arial"/>
                <w:sz w:val="22"/>
              </w:rPr>
            </w:pPr>
            <w:r>
              <w:rPr>
                <w:rFonts w:ascii="Arial" w:hAnsi="Arial" w:cs="Arial"/>
                <w:sz w:val="22"/>
              </w:rPr>
              <w:t xml:space="preserve">Hannah Hughes </w:t>
            </w:r>
            <w:r w:rsidR="003E5CDA" w:rsidRPr="00C05B16">
              <w:rPr>
                <w:rFonts w:ascii="Arial" w:hAnsi="Arial" w:cs="Arial"/>
                <w:sz w:val="22"/>
              </w:rPr>
              <w:t>…………………………………………………………</w:t>
            </w:r>
          </w:p>
        </w:tc>
      </w:tr>
      <w:tr w:rsidR="003E5CDA" w:rsidRPr="00505731" w14:paraId="149A335D" w14:textId="77777777" w:rsidTr="00E8450B">
        <w:trPr>
          <w:gridBefore w:val="1"/>
          <w:gridAfter w:val="1"/>
          <w:wBefore w:w="108" w:type="dxa"/>
          <w:wAfter w:w="250" w:type="dxa"/>
        </w:trPr>
        <w:tc>
          <w:tcPr>
            <w:tcW w:w="3301" w:type="dxa"/>
            <w:gridSpan w:val="2"/>
            <w:shd w:val="clear" w:color="auto" w:fill="auto"/>
          </w:tcPr>
          <w:p w14:paraId="1400E05F" w14:textId="77777777" w:rsidR="003E5CDA" w:rsidRPr="00C05B16" w:rsidRDefault="003E5CDA" w:rsidP="003E5CDA">
            <w:pPr>
              <w:spacing w:line="360" w:lineRule="auto"/>
              <w:rPr>
                <w:rFonts w:ascii="Arial" w:hAnsi="Arial" w:cs="Arial"/>
                <w:sz w:val="22"/>
              </w:rPr>
            </w:pPr>
            <w:r w:rsidRPr="00C05B16">
              <w:rPr>
                <w:rFonts w:ascii="Arial" w:hAnsi="Arial" w:cs="Arial"/>
                <w:sz w:val="22"/>
              </w:rPr>
              <w:t>Role of signatory</w:t>
            </w:r>
          </w:p>
          <w:p w14:paraId="2A6EA481" w14:textId="77777777" w:rsidR="003E5CDA" w:rsidRPr="00505731" w:rsidRDefault="003E5CDA" w:rsidP="003E5CDA">
            <w:pPr>
              <w:spacing w:after="0" w:line="360" w:lineRule="auto"/>
              <w:jc w:val="left"/>
              <w:rPr>
                <w:rFonts w:ascii="Arial" w:eastAsia="Times New Roman" w:hAnsi="Arial" w:cs="Arial"/>
                <w:color w:val="auto"/>
                <w:sz w:val="22"/>
                <w:lang w:eastAsia="en-GB"/>
              </w:rPr>
            </w:pPr>
          </w:p>
        </w:tc>
        <w:tc>
          <w:tcPr>
            <w:tcW w:w="7330" w:type="dxa"/>
            <w:shd w:val="clear" w:color="auto" w:fill="auto"/>
          </w:tcPr>
          <w:p w14:paraId="71A9A7E0" w14:textId="405387A0" w:rsidR="003E5CDA" w:rsidRPr="00505731" w:rsidRDefault="003E5CDA" w:rsidP="003E5CDA">
            <w:pPr>
              <w:spacing w:after="0" w:line="360" w:lineRule="auto"/>
              <w:jc w:val="left"/>
              <w:rPr>
                <w:rFonts w:ascii="Arial" w:eastAsia="Times New Roman" w:hAnsi="Arial" w:cs="Arial"/>
                <w:color w:val="auto"/>
                <w:sz w:val="22"/>
                <w:lang w:eastAsia="en-GB"/>
              </w:rPr>
            </w:pPr>
            <w:r w:rsidRPr="00C05B16">
              <w:rPr>
                <w:rFonts w:ascii="Arial" w:hAnsi="Arial" w:cs="Arial"/>
                <w:sz w:val="22"/>
              </w:rPr>
              <w:t>…Committee</w:t>
            </w:r>
            <w:r>
              <w:rPr>
                <w:rFonts w:ascii="Arial" w:hAnsi="Arial" w:cs="Arial"/>
                <w:sz w:val="22"/>
              </w:rPr>
              <w:t xml:space="preserve"> </w:t>
            </w:r>
            <w:r w:rsidRPr="00C05B16">
              <w:rPr>
                <w:rFonts w:ascii="Arial" w:hAnsi="Arial" w:cs="Arial"/>
                <w:sz w:val="22"/>
              </w:rPr>
              <w:t>Chairperson……………………</w:t>
            </w:r>
            <w:r>
              <w:rPr>
                <w:rFonts w:ascii="Arial" w:hAnsi="Arial" w:cs="Arial"/>
                <w:sz w:val="22"/>
              </w:rPr>
              <w:t>….</w:t>
            </w:r>
            <w:r w:rsidRPr="00C05B16">
              <w:rPr>
                <w:rFonts w:ascii="Arial" w:hAnsi="Arial" w:cs="Arial"/>
                <w:sz w:val="22"/>
              </w:rPr>
              <w:t>……………………………</w:t>
            </w:r>
          </w:p>
        </w:tc>
      </w:tr>
      <w:tr w:rsidR="003E5CDA" w:rsidRPr="00505731" w14:paraId="0DDD94F6" w14:textId="77777777" w:rsidTr="00E8450B">
        <w:trPr>
          <w:gridBefore w:val="1"/>
          <w:gridAfter w:val="1"/>
          <w:wBefore w:w="108" w:type="dxa"/>
          <w:wAfter w:w="250" w:type="dxa"/>
        </w:trPr>
        <w:tc>
          <w:tcPr>
            <w:tcW w:w="3301" w:type="dxa"/>
            <w:gridSpan w:val="2"/>
            <w:shd w:val="clear" w:color="auto" w:fill="auto"/>
          </w:tcPr>
          <w:p w14:paraId="7C3E8086" w14:textId="77777777" w:rsidR="003E5CDA" w:rsidRPr="00505731" w:rsidRDefault="003E5CDA" w:rsidP="003E5CDA">
            <w:pPr>
              <w:spacing w:after="0" w:line="360" w:lineRule="auto"/>
              <w:jc w:val="left"/>
              <w:rPr>
                <w:rFonts w:ascii="Arial" w:eastAsia="Times New Roman" w:hAnsi="Arial" w:cs="Arial"/>
                <w:color w:val="auto"/>
                <w:sz w:val="22"/>
                <w:lang w:eastAsia="en-GB"/>
              </w:rPr>
            </w:pPr>
          </w:p>
        </w:tc>
        <w:tc>
          <w:tcPr>
            <w:tcW w:w="7330" w:type="dxa"/>
            <w:shd w:val="clear" w:color="auto" w:fill="auto"/>
          </w:tcPr>
          <w:p w14:paraId="04D581B4" w14:textId="1EC1BA9A" w:rsidR="003E5CDA" w:rsidRPr="00505731" w:rsidRDefault="003E5CDA" w:rsidP="003E5CDA">
            <w:pPr>
              <w:spacing w:after="0" w:line="360" w:lineRule="auto"/>
              <w:jc w:val="left"/>
              <w:rPr>
                <w:rFonts w:ascii="Arial" w:eastAsia="Times New Roman" w:hAnsi="Arial" w:cs="Arial"/>
                <w:color w:val="auto"/>
                <w:sz w:val="22"/>
                <w:lang w:eastAsia="en-GB"/>
              </w:rPr>
            </w:pPr>
          </w:p>
        </w:tc>
      </w:tr>
      <w:tr w:rsidR="003E5CDA" w:rsidRPr="00505731" w14:paraId="6466B18D" w14:textId="77777777" w:rsidTr="00E8450B">
        <w:trPr>
          <w:gridBefore w:val="1"/>
          <w:gridAfter w:val="1"/>
          <w:wBefore w:w="108" w:type="dxa"/>
          <w:wAfter w:w="250" w:type="dxa"/>
        </w:trPr>
        <w:tc>
          <w:tcPr>
            <w:tcW w:w="3301" w:type="dxa"/>
            <w:gridSpan w:val="2"/>
            <w:shd w:val="clear" w:color="auto" w:fill="auto"/>
          </w:tcPr>
          <w:p w14:paraId="3AE5E9FF" w14:textId="77777777" w:rsidR="003E5CDA" w:rsidRPr="00505731" w:rsidRDefault="003E5CDA" w:rsidP="003E5CDA">
            <w:pPr>
              <w:spacing w:after="0" w:line="360" w:lineRule="auto"/>
              <w:jc w:val="left"/>
              <w:rPr>
                <w:rFonts w:ascii="Arial" w:eastAsia="Times New Roman" w:hAnsi="Arial" w:cs="Arial"/>
                <w:color w:val="auto"/>
                <w:sz w:val="22"/>
                <w:lang w:eastAsia="en-GB"/>
              </w:rPr>
            </w:pPr>
          </w:p>
        </w:tc>
        <w:tc>
          <w:tcPr>
            <w:tcW w:w="7330" w:type="dxa"/>
            <w:shd w:val="clear" w:color="auto" w:fill="auto"/>
          </w:tcPr>
          <w:p w14:paraId="214EBAF3" w14:textId="50F06BFE" w:rsidR="003E5CDA" w:rsidRPr="00505731" w:rsidRDefault="003E5CDA" w:rsidP="003E5CDA">
            <w:pPr>
              <w:spacing w:after="0" w:line="360" w:lineRule="auto"/>
              <w:jc w:val="left"/>
              <w:rPr>
                <w:rFonts w:ascii="Arial" w:eastAsia="Times New Roman" w:hAnsi="Arial" w:cs="Arial"/>
                <w:color w:val="auto"/>
                <w:sz w:val="22"/>
                <w:lang w:eastAsia="en-GB"/>
              </w:rPr>
            </w:pPr>
          </w:p>
        </w:tc>
      </w:tr>
      <w:tr w:rsidR="003E5CDA" w:rsidRPr="00505731" w14:paraId="7894A31E" w14:textId="77777777" w:rsidTr="00E8450B">
        <w:trPr>
          <w:gridBefore w:val="1"/>
          <w:gridAfter w:val="1"/>
          <w:wBefore w:w="108" w:type="dxa"/>
          <w:wAfter w:w="250" w:type="dxa"/>
        </w:trPr>
        <w:tc>
          <w:tcPr>
            <w:tcW w:w="3301" w:type="dxa"/>
            <w:gridSpan w:val="2"/>
            <w:shd w:val="clear" w:color="auto" w:fill="auto"/>
          </w:tcPr>
          <w:p w14:paraId="36CEF5C9" w14:textId="77777777" w:rsidR="003E5CDA" w:rsidRPr="00505731" w:rsidRDefault="003E5CDA" w:rsidP="003E5CDA">
            <w:pPr>
              <w:spacing w:after="0" w:line="360" w:lineRule="auto"/>
              <w:jc w:val="left"/>
              <w:rPr>
                <w:rFonts w:ascii="Arial" w:eastAsia="Times New Roman" w:hAnsi="Arial" w:cs="Arial"/>
                <w:color w:val="auto"/>
                <w:sz w:val="22"/>
                <w:lang w:eastAsia="en-GB"/>
              </w:rPr>
            </w:pPr>
          </w:p>
        </w:tc>
        <w:tc>
          <w:tcPr>
            <w:tcW w:w="7330" w:type="dxa"/>
            <w:shd w:val="clear" w:color="auto" w:fill="auto"/>
          </w:tcPr>
          <w:p w14:paraId="3CB7F73D" w14:textId="46D9D329" w:rsidR="003E5CDA" w:rsidRPr="00505731" w:rsidRDefault="003E5CDA" w:rsidP="003E5CDA">
            <w:pPr>
              <w:spacing w:after="0" w:line="360" w:lineRule="auto"/>
              <w:jc w:val="left"/>
              <w:rPr>
                <w:rFonts w:ascii="Arial" w:eastAsia="Times New Roman" w:hAnsi="Arial" w:cs="Arial"/>
                <w:color w:val="auto"/>
                <w:sz w:val="22"/>
                <w:lang w:eastAsia="en-GB"/>
              </w:rPr>
            </w:pPr>
          </w:p>
        </w:tc>
      </w:tr>
      <w:tr w:rsidR="003E5CDA" w:rsidRPr="00505731" w14:paraId="5548639A" w14:textId="77777777" w:rsidTr="00E8450B">
        <w:trPr>
          <w:gridBefore w:val="1"/>
          <w:gridAfter w:val="1"/>
          <w:wBefore w:w="108" w:type="dxa"/>
          <w:wAfter w:w="250" w:type="dxa"/>
        </w:trPr>
        <w:tc>
          <w:tcPr>
            <w:tcW w:w="3301" w:type="dxa"/>
            <w:gridSpan w:val="2"/>
            <w:shd w:val="clear" w:color="auto" w:fill="auto"/>
          </w:tcPr>
          <w:p w14:paraId="0DDE05F4" w14:textId="77777777" w:rsidR="003E5CDA" w:rsidRPr="00505731" w:rsidRDefault="003E5CDA" w:rsidP="003E5CDA">
            <w:pPr>
              <w:spacing w:after="0" w:line="360" w:lineRule="auto"/>
              <w:jc w:val="left"/>
              <w:rPr>
                <w:rFonts w:ascii="Arial" w:eastAsia="Times New Roman" w:hAnsi="Arial" w:cs="Arial"/>
                <w:color w:val="auto"/>
                <w:sz w:val="22"/>
                <w:lang w:eastAsia="en-GB"/>
              </w:rPr>
            </w:pPr>
          </w:p>
        </w:tc>
        <w:tc>
          <w:tcPr>
            <w:tcW w:w="7330" w:type="dxa"/>
            <w:shd w:val="clear" w:color="auto" w:fill="auto"/>
          </w:tcPr>
          <w:p w14:paraId="19971D36" w14:textId="3679FBCC" w:rsidR="003E5CDA" w:rsidRPr="00505731" w:rsidRDefault="003E5CDA" w:rsidP="003E5CDA">
            <w:pPr>
              <w:spacing w:after="0" w:line="360" w:lineRule="auto"/>
              <w:jc w:val="left"/>
              <w:rPr>
                <w:rFonts w:ascii="Arial" w:eastAsia="Times New Roman" w:hAnsi="Arial" w:cs="Arial"/>
                <w:color w:val="auto"/>
                <w:sz w:val="22"/>
                <w:lang w:eastAsia="en-GB"/>
              </w:rPr>
            </w:pPr>
          </w:p>
        </w:tc>
      </w:tr>
      <w:bookmarkEnd w:id="16"/>
    </w:tbl>
    <w:p w14:paraId="610A043E" w14:textId="2FB131C9" w:rsidR="00D33E9E" w:rsidRPr="008E2CD7" w:rsidRDefault="00D33E9E" w:rsidP="00DA1E79">
      <w:pPr>
        <w:rPr>
          <w:rFonts w:ascii="Arial" w:hAnsi="Arial" w:cs="Arial"/>
          <w:sz w:val="22"/>
        </w:rPr>
      </w:pPr>
    </w:p>
    <w:sectPr w:rsidR="00D33E9E" w:rsidRPr="008E2CD7" w:rsidSect="00D675D9">
      <w:footerReference w:type="first" r:id="rId16"/>
      <w:pgSz w:w="11906" w:h="16838"/>
      <w:pgMar w:top="720" w:right="720" w:bottom="720" w:left="720" w:header="709" w:footer="157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0CFB" w14:textId="77777777" w:rsidR="00E42F8F" w:rsidRDefault="00E42F8F" w:rsidP="00E67D14">
      <w:pPr>
        <w:spacing w:after="0" w:line="240" w:lineRule="auto"/>
      </w:pPr>
      <w:r>
        <w:separator/>
      </w:r>
    </w:p>
  </w:endnote>
  <w:endnote w:type="continuationSeparator" w:id="0">
    <w:p w14:paraId="32F8BD1D" w14:textId="77777777" w:rsidR="00E42F8F" w:rsidRDefault="00E42F8F" w:rsidP="00E6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bin">
    <w:altName w:val="Calibri"/>
    <w:panose1 w:val="00000000000000000000"/>
    <w:charset w:val="00"/>
    <w:family w:val="swiss"/>
    <w:notTrueType/>
    <w:pitch w:val="variable"/>
    <w:sig w:usb0="8000002F" w:usb1="0000000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66182"/>
      <w:docPartObj>
        <w:docPartGallery w:val="Page Numbers (Bottom of Page)"/>
        <w:docPartUnique/>
      </w:docPartObj>
    </w:sdtPr>
    <w:sdtEndPr>
      <w:rPr>
        <w:noProof/>
      </w:rPr>
    </w:sdtEndPr>
    <w:sdtContent>
      <w:p w14:paraId="3087CD02" w14:textId="4B7E5811" w:rsidR="00753065" w:rsidRDefault="00753065">
        <w:pPr>
          <w:pStyle w:val="Footer"/>
        </w:pPr>
        <w:r>
          <w:t>1</w:t>
        </w:r>
      </w:p>
    </w:sdtContent>
  </w:sdt>
  <w:p w14:paraId="04118E2B" w14:textId="77777777" w:rsidR="00753065" w:rsidRDefault="0075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6283" w14:textId="77777777" w:rsidR="00E42F8F" w:rsidRDefault="00E42F8F" w:rsidP="00E67D14">
      <w:pPr>
        <w:spacing w:after="0" w:line="240" w:lineRule="auto"/>
      </w:pPr>
      <w:r>
        <w:separator/>
      </w:r>
    </w:p>
  </w:footnote>
  <w:footnote w:type="continuationSeparator" w:id="0">
    <w:p w14:paraId="56A4C946" w14:textId="77777777" w:rsidR="00E42F8F" w:rsidRDefault="00E42F8F" w:rsidP="00E67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2BD"/>
    <w:multiLevelType w:val="multilevel"/>
    <w:tmpl w:val="37FE6908"/>
    <w:name w:val="HRS Policy Doc"/>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A14825"/>
    <w:multiLevelType w:val="hybridMultilevel"/>
    <w:tmpl w:val="F350E5E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A92E11"/>
    <w:multiLevelType w:val="hybridMultilevel"/>
    <w:tmpl w:val="C0A6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69FA"/>
    <w:multiLevelType w:val="multilevel"/>
    <w:tmpl w:val="A2F88B22"/>
    <w:lvl w:ilvl="0">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396C"/>
    <w:multiLevelType w:val="multilevel"/>
    <w:tmpl w:val="641AB7FE"/>
    <w:name w:val="HRS Bullets22"/>
    <w:lvl w:ilvl="0">
      <w:start w:val="3"/>
      <w:numFmt w:val="bullet"/>
      <w:lvlText w:val="•"/>
      <w:lvlJc w:val="left"/>
      <w:pPr>
        <w:ind w:left="1152" w:hanging="432"/>
      </w:pPr>
      <w:rPr>
        <w:rFonts w:ascii="Lato" w:eastAsiaTheme="minorHAnsi" w:hAnsi="Lato" w:cstheme="minorBidi"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18A0653B"/>
    <w:multiLevelType w:val="hybridMultilevel"/>
    <w:tmpl w:val="9812628E"/>
    <w:name w:val="HRS Bullets223"/>
    <w:lvl w:ilvl="0" w:tplc="1500E2D8">
      <w:start w:val="1"/>
      <w:numFmt w:val="decimal"/>
      <w:pStyle w:val="Quote"/>
      <w:lvlText w:val="%1.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1405D82"/>
    <w:multiLevelType w:val="hybridMultilevel"/>
    <w:tmpl w:val="1FD6C470"/>
    <w:lvl w:ilvl="0" w:tplc="E7F8C80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997AAD"/>
    <w:multiLevelType w:val="hybridMultilevel"/>
    <w:tmpl w:val="241CBC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982067F"/>
    <w:multiLevelType w:val="multilevel"/>
    <w:tmpl w:val="EE527F84"/>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94260C"/>
    <w:multiLevelType w:val="hybridMultilevel"/>
    <w:tmpl w:val="CDFE35A6"/>
    <w:lvl w:ilvl="0" w:tplc="E190EEBA">
      <w:start w:val="1"/>
      <w:numFmt w:val="bullet"/>
      <w:lvlText w:val=""/>
      <w:lvlJc w:val="left"/>
      <w:pPr>
        <w:tabs>
          <w:tab w:val="num" w:pos="1260"/>
        </w:tabs>
        <w:ind w:left="126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11A63CC"/>
    <w:multiLevelType w:val="hybridMultilevel"/>
    <w:tmpl w:val="8D9E8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2651B0"/>
    <w:multiLevelType w:val="multilevel"/>
    <w:tmpl w:val="4B1CFEF4"/>
    <w:name w:val="HRS Bullets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081506"/>
    <w:multiLevelType w:val="multilevel"/>
    <w:tmpl w:val="EE527F84"/>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6FB77EA"/>
    <w:multiLevelType w:val="multilevel"/>
    <w:tmpl w:val="A5623CF2"/>
    <w:name w:val="HRS Bullets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D022859"/>
    <w:multiLevelType w:val="multilevel"/>
    <w:tmpl w:val="980EFF94"/>
    <w:name w:val="HRS Bullet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8C5385"/>
    <w:multiLevelType w:val="multilevel"/>
    <w:tmpl w:val="641AB7FE"/>
    <w:name w:val="HRS Bullets222"/>
    <w:lvl w:ilvl="0">
      <w:start w:val="3"/>
      <w:numFmt w:val="bullet"/>
      <w:lvlText w:val="•"/>
      <w:lvlJc w:val="left"/>
      <w:pPr>
        <w:ind w:left="432" w:hanging="432"/>
      </w:pPr>
      <w:rPr>
        <w:rFonts w:ascii="Lato" w:eastAsiaTheme="minorHAnsi" w:hAnsi="Lato" w:cstheme="minorBid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92D0F"/>
    <w:multiLevelType w:val="multilevel"/>
    <w:tmpl w:val="870C7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35650"/>
    <w:multiLevelType w:val="multilevel"/>
    <w:tmpl w:val="FD10DB28"/>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color w:val="auto"/>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16cid:durableId="1319387416">
    <w:abstractNumId w:val="11"/>
  </w:num>
  <w:num w:numId="2" w16cid:durableId="1100640217">
    <w:abstractNumId w:val="6"/>
  </w:num>
  <w:num w:numId="3" w16cid:durableId="373233172">
    <w:abstractNumId w:val="1"/>
  </w:num>
  <w:num w:numId="4" w16cid:durableId="1256136827">
    <w:abstractNumId w:val="5"/>
  </w:num>
  <w:num w:numId="5" w16cid:durableId="1389646470">
    <w:abstractNumId w:val="10"/>
  </w:num>
  <w:num w:numId="6" w16cid:durableId="920257858">
    <w:abstractNumId w:val="2"/>
  </w:num>
  <w:num w:numId="7" w16cid:durableId="999231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363123">
    <w:abstractNumId w:val="16"/>
  </w:num>
  <w:num w:numId="9" w16cid:durableId="1251887592">
    <w:abstractNumId w:val="9"/>
  </w:num>
  <w:num w:numId="10" w16cid:durableId="22441609">
    <w:abstractNumId w:val="7"/>
  </w:num>
  <w:num w:numId="11" w16cid:durableId="742921047">
    <w:abstractNumId w:val="8"/>
  </w:num>
  <w:num w:numId="12" w16cid:durableId="1306274779">
    <w:abstractNumId w:val="12"/>
  </w:num>
  <w:num w:numId="13" w16cid:durableId="9657403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78"/>
    <w:rsid w:val="00001993"/>
    <w:rsid w:val="00002F99"/>
    <w:rsid w:val="0002148D"/>
    <w:rsid w:val="0002584E"/>
    <w:rsid w:val="00026F6E"/>
    <w:rsid w:val="00034EDF"/>
    <w:rsid w:val="00071E89"/>
    <w:rsid w:val="00077DFF"/>
    <w:rsid w:val="000828AF"/>
    <w:rsid w:val="00082C06"/>
    <w:rsid w:val="000853F4"/>
    <w:rsid w:val="0009013F"/>
    <w:rsid w:val="00096160"/>
    <w:rsid w:val="00097EEA"/>
    <w:rsid w:val="000A03AA"/>
    <w:rsid w:val="000A56DE"/>
    <w:rsid w:val="000D3CE7"/>
    <w:rsid w:val="000D5BFF"/>
    <w:rsid w:val="000E0E20"/>
    <w:rsid w:val="000E1D1B"/>
    <w:rsid w:val="000E53B9"/>
    <w:rsid w:val="000F3D47"/>
    <w:rsid w:val="000F6F5A"/>
    <w:rsid w:val="001115A9"/>
    <w:rsid w:val="00117AA6"/>
    <w:rsid w:val="001205DD"/>
    <w:rsid w:val="00144049"/>
    <w:rsid w:val="00150D1D"/>
    <w:rsid w:val="00153D8D"/>
    <w:rsid w:val="001544EE"/>
    <w:rsid w:val="00171AC5"/>
    <w:rsid w:val="001757E4"/>
    <w:rsid w:val="001922E4"/>
    <w:rsid w:val="001938E8"/>
    <w:rsid w:val="001942D6"/>
    <w:rsid w:val="001A1498"/>
    <w:rsid w:val="001A652D"/>
    <w:rsid w:val="001B4EF8"/>
    <w:rsid w:val="001B516C"/>
    <w:rsid w:val="001B72EB"/>
    <w:rsid w:val="001B770F"/>
    <w:rsid w:val="001D5205"/>
    <w:rsid w:val="001F07F0"/>
    <w:rsid w:val="002011D7"/>
    <w:rsid w:val="002140E6"/>
    <w:rsid w:val="002175F2"/>
    <w:rsid w:val="0022331A"/>
    <w:rsid w:val="0022409E"/>
    <w:rsid w:val="00224DDA"/>
    <w:rsid w:val="00226228"/>
    <w:rsid w:val="00226B1A"/>
    <w:rsid w:val="00226C65"/>
    <w:rsid w:val="00235167"/>
    <w:rsid w:val="00237D71"/>
    <w:rsid w:val="00245A92"/>
    <w:rsid w:val="00250B97"/>
    <w:rsid w:val="002521DF"/>
    <w:rsid w:val="0025738A"/>
    <w:rsid w:val="00264FE1"/>
    <w:rsid w:val="0026585E"/>
    <w:rsid w:val="002666C2"/>
    <w:rsid w:val="00273FA5"/>
    <w:rsid w:val="00275CC4"/>
    <w:rsid w:val="002822DA"/>
    <w:rsid w:val="00285D5F"/>
    <w:rsid w:val="0029518C"/>
    <w:rsid w:val="0029737A"/>
    <w:rsid w:val="002C0E3B"/>
    <w:rsid w:val="002C26DC"/>
    <w:rsid w:val="002D65BE"/>
    <w:rsid w:val="002D6666"/>
    <w:rsid w:val="002F51F7"/>
    <w:rsid w:val="002F58C9"/>
    <w:rsid w:val="00314CB4"/>
    <w:rsid w:val="00323248"/>
    <w:rsid w:val="00330031"/>
    <w:rsid w:val="00350636"/>
    <w:rsid w:val="00361DA6"/>
    <w:rsid w:val="003830E0"/>
    <w:rsid w:val="003933C4"/>
    <w:rsid w:val="003A54B4"/>
    <w:rsid w:val="003A7A07"/>
    <w:rsid w:val="003B1FC6"/>
    <w:rsid w:val="003C1F32"/>
    <w:rsid w:val="003C787B"/>
    <w:rsid w:val="003E5CDA"/>
    <w:rsid w:val="003F3E35"/>
    <w:rsid w:val="003F6F35"/>
    <w:rsid w:val="00411DE0"/>
    <w:rsid w:val="00417EA2"/>
    <w:rsid w:val="004362D8"/>
    <w:rsid w:val="00441D19"/>
    <w:rsid w:val="00443655"/>
    <w:rsid w:val="00450A96"/>
    <w:rsid w:val="004652E8"/>
    <w:rsid w:val="00473CF2"/>
    <w:rsid w:val="004A18AB"/>
    <w:rsid w:val="004A32AD"/>
    <w:rsid w:val="004B0964"/>
    <w:rsid w:val="004B4043"/>
    <w:rsid w:val="004C7275"/>
    <w:rsid w:val="004D07C3"/>
    <w:rsid w:val="004E1F94"/>
    <w:rsid w:val="004F129C"/>
    <w:rsid w:val="004F155B"/>
    <w:rsid w:val="004F5235"/>
    <w:rsid w:val="00500B72"/>
    <w:rsid w:val="00504DB3"/>
    <w:rsid w:val="00505731"/>
    <w:rsid w:val="00507040"/>
    <w:rsid w:val="00514A18"/>
    <w:rsid w:val="0052445B"/>
    <w:rsid w:val="00524EBB"/>
    <w:rsid w:val="00527249"/>
    <w:rsid w:val="005276D9"/>
    <w:rsid w:val="00527D93"/>
    <w:rsid w:val="00530BB3"/>
    <w:rsid w:val="005344D6"/>
    <w:rsid w:val="00561BEA"/>
    <w:rsid w:val="00564549"/>
    <w:rsid w:val="00567A39"/>
    <w:rsid w:val="005708EB"/>
    <w:rsid w:val="00580461"/>
    <w:rsid w:val="005923C4"/>
    <w:rsid w:val="005A5E76"/>
    <w:rsid w:val="005B6FC2"/>
    <w:rsid w:val="005C0E7B"/>
    <w:rsid w:val="005C1586"/>
    <w:rsid w:val="005C5E69"/>
    <w:rsid w:val="005E62CF"/>
    <w:rsid w:val="005F0AFD"/>
    <w:rsid w:val="005F6DC0"/>
    <w:rsid w:val="0060321F"/>
    <w:rsid w:val="00604609"/>
    <w:rsid w:val="00606DAE"/>
    <w:rsid w:val="0063082F"/>
    <w:rsid w:val="00631BD3"/>
    <w:rsid w:val="006346D5"/>
    <w:rsid w:val="006507A5"/>
    <w:rsid w:val="006647B4"/>
    <w:rsid w:val="0066554E"/>
    <w:rsid w:val="00693381"/>
    <w:rsid w:val="006B5CC6"/>
    <w:rsid w:val="006B7F87"/>
    <w:rsid w:val="006C3010"/>
    <w:rsid w:val="006C7110"/>
    <w:rsid w:val="006D06FF"/>
    <w:rsid w:val="007005E6"/>
    <w:rsid w:val="00704CF9"/>
    <w:rsid w:val="0071151A"/>
    <w:rsid w:val="00713F58"/>
    <w:rsid w:val="00720BFB"/>
    <w:rsid w:val="00722DC9"/>
    <w:rsid w:val="00726BD9"/>
    <w:rsid w:val="00751E76"/>
    <w:rsid w:val="00753065"/>
    <w:rsid w:val="0075485C"/>
    <w:rsid w:val="00766E05"/>
    <w:rsid w:val="00775243"/>
    <w:rsid w:val="00775B1F"/>
    <w:rsid w:val="007846F9"/>
    <w:rsid w:val="007868D1"/>
    <w:rsid w:val="00791D66"/>
    <w:rsid w:val="007B6A93"/>
    <w:rsid w:val="007C0BD6"/>
    <w:rsid w:val="007C264E"/>
    <w:rsid w:val="007D61D3"/>
    <w:rsid w:val="007F3357"/>
    <w:rsid w:val="008273B4"/>
    <w:rsid w:val="0083676B"/>
    <w:rsid w:val="00836E96"/>
    <w:rsid w:val="00886F93"/>
    <w:rsid w:val="008872CA"/>
    <w:rsid w:val="008A3A52"/>
    <w:rsid w:val="008A6B59"/>
    <w:rsid w:val="008A6F8A"/>
    <w:rsid w:val="008B34B2"/>
    <w:rsid w:val="008B4089"/>
    <w:rsid w:val="008C1B9C"/>
    <w:rsid w:val="008D749D"/>
    <w:rsid w:val="008E2CD7"/>
    <w:rsid w:val="008E5EF1"/>
    <w:rsid w:val="0090008F"/>
    <w:rsid w:val="00911328"/>
    <w:rsid w:val="00924002"/>
    <w:rsid w:val="0092485A"/>
    <w:rsid w:val="009449FE"/>
    <w:rsid w:val="00950260"/>
    <w:rsid w:val="0095242B"/>
    <w:rsid w:val="009552D4"/>
    <w:rsid w:val="00976214"/>
    <w:rsid w:val="0098792B"/>
    <w:rsid w:val="009971C6"/>
    <w:rsid w:val="009A5D92"/>
    <w:rsid w:val="009C6B51"/>
    <w:rsid w:val="009E2875"/>
    <w:rsid w:val="009E46CF"/>
    <w:rsid w:val="009F1858"/>
    <w:rsid w:val="009F205E"/>
    <w:rsid w:val="009F5FFA"/>
    <w:rsid w:val="00A17D04"/>
    <w:rsid w:val="00A21654"/>
    <w:rsid w:val="00A226C8"/>
    <w:rsid w:val="00A3244A"/>
    <w:rsid w:val="00A32B42"/>
    <w:rsid w:val="00A41710"/>
    <w:rsid w:val="00A41B24"/>
    <w:rsid w:val="00A72C37"/>
    <w:rsid w:val="00A73D29"/>
    <w:rsid w:val="00A87E01"/>
    <w:rsid w:val="00A94A80"/>
    <w:rsid w:val="00AB03EB"/>
    <w:rsid w:val="00AB2588"/>
    <w:rsid w:val="00AB499C"/>
    <w:rsid w:val="00AC05D9"/>
    <w:rsid w:val="00AC07E8"/>
    <w:rsid w:val="00AC4BB0"/>
    <w:rsid w:val="00AC77BC"/>
    <w:rsid w:val="00AD4378"/>
    <w:rsid w:val="00AD45EC"/>
    <w:rsid w:val="00AF3542"/>
    <w:rsid w:val="00AF51F0"/>
    <w:rsid w:val="00B306B4"/>
    <w:rsid w:val="00B55B7F"/>
    <w:rsid w:val="00B56F79"/>
    <w:rsid w:val="00B575E0"/>
    <w:rsid w:val="00B60546"/>
    <w:rsid w:val="00B65E8E"/>
    <w:rsid w:val="00B77CCA"/>
    <w:rsid w:val="00B82171"/>
    <w:rsid w:val="00B857D8"/>
    <w:rsid w:val="00B85BD0"/>
    <w:rsid w:val="00B861A8"/>
    <w:rsid w:val="00B90470"/>
    <w:rsid w:val="00BA2C20"/>
    <w:rsid w:val="00BB3FF5"/>
    <w:rsid w:val="00BB44BA"/>
    <w:rsid w:val="00BC4983"/>
    <w:rsid w:val="00BD404F"/>
    <w:rsid w:val="00BE1D4F"/>
    <w:rsid w:val="00C105CA"/>
    <w:rsid w:val="00C12DCE"/>
    <w:rsid w:val="00C2151C"/>
    <w:rsid w:val="00C22686"/>
    <w:rsid w:val="00C23E77"/>
    <w:rsid w:val="00C343B8"/>
    <w:rsid w:val="00C34D36"/>
    <w:rsid w:val="00C37B93"/>
    <w:rsid w:val="00C41C28"/>
    <w:rsid w:val="00C50F7D"/>
    <w:rsid w:val="00C51AFC"/>
    <w:rsid w:val="00C54872"/>
    <w:rsid w:val="00C55117"/>
    <w:rsid w:val="00C62BB7"/>
    <w:rsid w:val="00C62C18"/>
    <w:rsid w:val="00C64BAA"/>
    <w:rsid w:val="00C70018"/>
    <w:rsid w:val="00C7226D"/>
    <w:rsid w:val="00C722DA"/>
    <w:rsid w:val="00C74940"/>
    <w:rsid w:val="00CA6E22"/>
    <w:rsid w:val="00CB4A40"/>
    <w:rsid w:val="00CB535C"/>
    <w:rsid w:val="00CC1413"/>
    <w:rsid w:val="00CC7E3A"/>
    <w:rsid w:val="00CC7FBF"/>
    <w:rsid w:val="00CD6C2E"/>
    <w:rsid w:val="00CE1B27"/>
    <w:rsid w:val="00CF03D4"/>
    <w:rsid w:val="00CF3790"/>
    <w:rsid w:val="00CF5B25"/>
    <w:rsid w:val="00D035FE"/>
    <w:rsid w:val="00D06E6E"/>
    <w:rsid w:val="00D12291"/>
    <w:rsid w:val="00D32D13"/>
    <w:rsid w:val="00D3344F"/>
    <w:rsid w:val="00D33E9E"/>
    <w:rsid w:val="00D34213"/>
    <w:rsid w:val="00D34C67"/>
    <w:rsid w:val="00D35CA1"/>
    <w:rsid w:val="00D360D0"/>
    <w:rsid w:val="00D54933"/>
    <w:rsid w:val="00D56289"/>
    <w:rsid w:val="00D6034C"/>
    <w:rsid w:val="00D675D9"/>
    <w:rsid w:val="00D8582F"/>
    <w:rsid w:val="00D87A2E"/>
    <w:rsid w:val="00D91EB9"/>
    <w:rsid w:val="00D95C9C"/>
    <w:rsid w:val="00D96327"/>
    <w:rsid w:val="00DA1E79"/>
    <w:rsid w:val="00DA250B"/>
    <w:rsid w:val="00DB1937"/>
    <w:rsid w:val="00DC65E1"/>
    <w:rsid w:val="00DD0199"/>
    <w:rsid w:val="00DD3562"/>
    <w:rsid w:val="00DE4798"/>
    <w:rsid w:val="00DE4F0B"/>
    <w:rsid w:val="00DF6575"/>
    <w:rsid w:val="00E115AF"/>
    <w:rsid w:val="00E13D65"/>
    <w:rsid w:val="00E13F92"/>
    <w:rsid w:val="00E304FA"/>
    <w:rsid w:val="00E42F8F"/>
    <w:rsid w:val="00E5702B"/>
    <w:rsid w:val="00E62CDE"/>
    <w:rsid w:val="00E67D14"/>
    <w:rsid w:val="00E71EAC"/>
    <w:rsid w:val="00E8088C"/>
    <w:rsid w:val="00E81BF1"/>
    <w:rsid w:val="00E8450B"/>
    <w:rsid w:val="00E862C1"/>
    <w:rsid w:val="00E866D7"/>
    <w:rsid w:val="00E870A4"/>
    <w:rsid w:val="00EA25B1"/>
    <w:rsid w:val="00EA608E"/>
    <w:rsid w:val="00EC1192"/>
    <w:rsid w:val="00ED4E54"/>
    <w:rsid w:val="00EE39BE"/>
    <w:rsid w:val="00EE5B73"/>
    <w:rsid w:val="00EF660C"/>
    <w:rsid w:val="00F0464B"/>
    <w:rsid w:val="00F24471"/>
    <w:rsid w:val="00F24D40"/>
    <w:rsid w:val="00F251D3"/>
    <w:rsid w:val="00F26383"/>
    <w:rsid w:val="00F27A8C"/>
    <w:rsid w:val="00F31139"/>
    <w:rsid w:val="00F33E7E"/>
    <w:rsid w:val="00F346A0"/>
    <w:rsid w:val="00F362B9"/>
    <w:rsid w:val="00F4062B"/>
    <w:rsid w:val="00F4347A"/>
    <w:rsid w:val="00F7002F"/>
    <w:rsid w:val="00F74C29"/>
    <w:rsid w:val="00FA7B79"/>
    <w:rsid w:val="00FB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8BB4D"/>
  <w15:chartTrackingRefBased/>
  <w15:docId w15:val="{2EA22826-6B60-490F-B4BA-CB8F4574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BB"/>
    <w:pPr>
      <w:spacing w:line="288" w:lineRule="auto"/>
      <w:jc w:val="both"/>
    </w:pPr>
    <w:rPr>
      <w:rFonts w:ascii="Lato" w:hAnsi="Lato"/>
      <w:color w:val="262626" w:themeColor="text1" w:themeTint="D9"/>
      <w:sz w:val="20"/>
    </w:rPr>
  </w:style>
  <w:style w:type="paragraph" w:styleId="Heading1">
    <w:name w:val="heading 1"/>
    <w:basedOn w:val="Normal"/>
    <w:next w:val="Normal"/>
    <w:link w:val="Heading1Char"/>
    <w:uiPriority w:val="9"/>
    <w:qFormat/>
    <w:rsid w:val="00775B1F"/>
    <w:pPr>
      <w:keepLines/>
      <w:numPr>
        <w:numId w:val="1"/>
      </w:numPr>
      <w:tabs>
        <w:tab w:val="left" w:pos="851"/>
      </w:tabs>
      <w:spacing w:before="240" w:after="80"/>
      <w:ind w:left="851" w:hanging="851"/>
      <w:outlineLvl w:val="0"/>
    </w:pPr>
    <w:rPr>
      <w:rFonts w:eastAsiaTheme="majorEastAsia" w:cstheme="majorBidi"/>
      <w:b/>
      <w:sz w:val="28"/>
      <w:szCs w:val="32"/>
    </w:rPr>
  </w:style>
  <w:style w:type="paragraph" w:styleId="Heading2">
    <w:name w:val="heading 2"/>
    <w:next w:val="Normal"/>
    <w:link w:val="Heading2Char"/>
    <w:uiPriority w:val="9"/>
    <w:unhideWhenUsed/>
    <w:qFormat/>
    <w:rsid w:val="00775B1F"/>
    <w:pPr>
      <w:keepLines/>
      <w:numPr>
        <w:ilvl w:val="1"/>
        <w:numId w:val="1"/>
      </w:numPr>
      <w:tabs>
        <w:tab w:val="left" w:pos="851"/>
      </w:tabs>
      <w:spacing w:before="240" w:after="80" w:line="288" w:lineRule="auto"/>
      <w:ind w:left="851" w:hanging="851"/>
      <w:outlineLvl w:val="1"/>
    </w:pPr>
    <w:rPr>
      <w:rFonts w:ascii="Lato" w:eastAsiaTheme="majorEastAsia" w:hAnsi="Lato" w:cstheme="majorBidi"/>
      <w:b/>
      <w:color w:val="262626" w:themeColor="text1" w:themeTint="D9"/>
      <w:sz w:val="24"/>
      <w:szCs w:val="26"/>
    </w:rPr>
  </w:style>
  <w:style w:type="paragraph" w:styleId="Heading3">
    <w:name w:val="heading 3"/>
    <w:basedOn w:val="Heading2"/>
    <w:next w:val="Normal"/>
    <w:link w:val="Heading3Char"/>
    <w:uiPriority w:val="9"/>
    <w:unhideWhenUsed/>
    <w:qFormat/>
    <w:rsid w:val="00524EBB"/>
    <w:pPr>
      <w:numPr>
        <w:ilvl w:val="2"/>
      </w:numPr>
      <w:ind w:left="851" w:hanging="851"/>
      <w:jc w:val="both"/>
      <w:outlineLvl w:val="2"/>
    </w:pPr>
    <w:rPr>
      <w:b w:val="0"/>
      <w:sz w:val="20"/>
      <w:szCs w:val="24"/>
    </w:rPr>
  </w:style>
  <w:style w:type="paragraph" w:styleId="Heading4">
    <w:name w:val="heading 4"/>
    <w:basedOn w:val="Normal"/>
    <w:next w:val="Normal"/>
    <w:link w:val="Heading4Char"/>
    <w:uiPriority w:val="9"/>
    <w:unhideWhenUsed/>
    <w:qFormat/>
    <w:rsid w:val="002011D7"/>
    <w:pPr>
      <w:keepNext/>
      <w:numPr>
        <w:ilvl w:val="3"/>
        <w:numId w:val="1"/>
      </w:numPr>
      <w:spacing w:before="240" w:after="80"/>
      <w:ind w:left="1713" w:hanging="862"/>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uiPriority w:val="34"/>
    <w:qFormat/>
    <w:rsid w:val="00473CF2"/>
    <w:pPr>
      <w:numPr>
        <w:numId w:val="2"/>
      </w:numPr>
      <w:ind w:left="1248" w:hanging="397"/>
      <w:contextualSpacing/>
    </w:pPr>
  </w:style>
  <w:style w:type="character" w:styleId="Hyperlink">
    <w:name w:val="Hyperlink"/>
    <w:basedOn w:val="DefaultParagraphFont"/>
    <w:uiPriority w:val="99"/>
    <w:unhideWhenUsed/>
    <w:rsid w:val="00DD0199"/>
    <w:rPr>
      <w:color w:val="0563C1" w:themeColor="hyperlink"/>
      <w:u w:val="single"/>
    </w:rPr>
  </w:style>
  <w:style w:type="character" w:customStyle="1" w:styleId="Heading1Char">
    <w:name w:val="Heading 1 Char"/>
    <w:basedOn w:val="DefaultParagraphFont"/>
    <w:link w:val="Heading1"/>
    <w:uiPriority w:val="9"/>
    <w:rsid w:val="00775B1F"/>
    <w:rPr>
      <w:rFonts w:ascii="Lato" w:eastAsiaTheme="majorEastAsia" w:hAnsi="Lato" w:cstheme="majorBidi"/>
      <w:b/>
      <w:color w:val="262626" w:themeColor="text1" w:themeTint="D9"/>
      <w:sz w:val="28"/>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C722DA"/>
    <w:pPr>
      <w:tabs>
        <w:tab w:val="left" w:pos="567"/>
        <w:tab w:val="right" w:leader="dot" w:pos="9040"/>
      </w:tabs>
      <w:spacing w:after="100"/>
    </w:pPr>
  </w:style>
  <w:style w:type="paragraph" w:styleId="Title">
    <w:name w:val="Title"/>
    <w:basedOn w:val="Normal"/>
    <w:next w:val="Normal"/>
    <w:link w:val="TitleChar"/>
    <w:uiPriority w:val="10"/>
    <w:qFormat/>
    <w:rsid w:val="0063082F"/>
    <w:pPr>
      <w:spacing w:after="0" w:line="240" w:lineRule="auto"/>
      <w:contextualSpacing/>
    </w:pPr>
    <w:rPr>
      <w:rFonts w:eastAsiaTheme="majorEastAsia" w:cstheme="majorBidi"/>
      <w:color w:val="000000" w:themeColor="text1"/>
      <w:spacing w:val="-10"/>
      <w:kern w:val="28"/>
      <w:sz w:val="48"/>
      <w:szCs w:val="56"/>
    </w:rPr>
  </w:style>
  <w:style w:type="character" w:customStyle="1" w:styleId="TitleChar">
    <w:name w:val="Title Char"/>
    <w:basedOn w:val="DefaultParagraphFont"/>
    <w:link w:val="Title"/>
    <w:uiPriority w:val="10"/>
    <w:rsid w:val="0063082F"/>
    <w:rPr>
      <w:rFonts w:ascii="Lato" w:eastAsiaTheme="majorEastAsia" w:hAnsi="Lato" w:cstheme="majorBidi"/>
      <w:color w:val="000000" w:themeColor="text1"/>
      <w:spacing w:val="-10"/>
      <w:kern w:val="28"/>
      <w:sz w:val="48"/>
      <w:szCs w:val="56"/>
    </w:rPr>
  </w:style>
  <w:style w:type="character" w:customStyle="1" w:styleId="Heading4Char">
    <w:name w:val="Heading 4 Char"/>
    <w:basedOn w:val="DefaultParagraphFont"/>
    <w:link w:val="Heading4"/>
    <w:uiPriority w:val="9"/>
    <w:rsid w:val="002011D7"/>
    <w:rPr>
      <w:rFonts w:ascii="Lato" w:eastAsia="Times New Roman" w:hAnsi="Lato" w:cs="Times New Roman"/>
      <w:bCs/>
      <w:color w:val="595959" w:themeColor="text1" w:themeTint="A6"/>
      <w:sz w:val="20"/>
      <w:szCs w:val="28"/>
      <w:lang w:val="x-none"/>
    </w:rPr>
  </w:style>
  <w:style w:type="paragraph" w:styleId="Quote">
    <w:name w:val="Quote"/>
    <w:aliases w:val="Heading 3 when no Heading 2 used"/>
    <w:basedOn w:val="Heading2"/>
    <w:next w:val="Normal"/>
    <w:link w:val="QuoteChar"/>
    <w:uiPriority w:val="29"/>
    <w:rsid w:val="001A1498"/>
    <w:pPr>
      <w:numPr>
        <w:ilvl w:val="0"/>
        <w:numId w:val="4"/>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Lato" w:eastAsia="Calibri" w:hAnsi="Lato" w:cs="Times New Roman"/>
      <w:iCs/>
      <w:color w:val="404040"/>
      <w:sz w:val="20"/>
      <w:szCs w:val="26"/>
      <w:lang w:val="x-none"/>
    </w:rPr>
  </w:style>
  <w:style w:type="character" w:styleId="Emphasis">
    <w:name w:val="Emphasis"/>
    <w:aliases w:val="Key - title"/>
    <w:basedOn w:val="Heading4Char"/>
    <w:uiPriority w:val="20"/>
    <w:qFormat/>
    <w:rsid w:val="00D54933"/>
    <w:rPr>
      <w:rFonts w:ascii="Cabin" w:eastAsia="Times New Roman" w:hAnsi="Cabin" w:cs="Times New Roman"/>
      <w:b/>
      <w:bCs/>
      <w:i w:val="0"/>
      <w:iCs/>
      <w:color w:val="404040"/>
      <w:sz w:val="24"/>
      <w:szCs w:val="28"/>
      <w:lang w:val="x-none"/>
    </w:rPr>
  </w:style>
  <w:style w:type="character" w:styleId="SubtleEmphasis">
    <w:name w:val="Subtle Emphasis"/>
    <w:aliases w:val="Key - text"/>
    <w:basedOn w:val="DefaultParagraphFont"/>
    <w:uiPriority w:val="19"/>
    <w:qFormat/>
    <w:rsid w:val="008273B4"/>
    <w:rPr>
      <w:rFonts w:ascii="Lato" w:hAnsi="Lato"/>
      <w:b w:val="0"/>
      <w:i w:val="0"/>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aliases w:val="Front Page Titles (to Delete)"/>
    <w:next w:val="Normal"/>
    <w:link w:val="SubtitleChar"/>
    <w:uiPriority w:val="11"/>
    <w:qFormat/>
    <w:rsid w:val="007868D1"/>
    <w:pPr>
      <w:numPr>
        <w:ilvl w:val="1"/>
      </w:numPr>
    </w:pPr>
    <w:rPr>
      <w:rFonts w:ascii="Lato" w:eastAsiaTheme="minorEastAsia" w:hAnsi="Lato" w:cstheme="majorBidi"/>
      <w:color w:val="EE2B7B"/>
      <w:sz w:val="32"/>
      <w:szCs w:val="32"/>
    </w:rPr>
  </w:style>
  <w:style w:type="character" w:customStyle="1" w:styleId="SubtitleChar">
    <w:name w:val="Subtitle Char"/>
    <w:aliases w:val="Front Page Titles (to Delete) Char"/>
    <w:basedOn w:val="DefaultParagraphFont"/>
    <w:link w:val="Subtitle"/>
    <w:uiPriority w:val="11"/>
    <w:rsid w:val="007868D1"/>
    <w:rPr>
      <w:rFonts w:ascii="Lato" w:eastAsiaTheme="minorEastAsia" w:hAnsi="Lato" w:cstheme="majorBidi"/>
      <w:color w:val="EE2B7B"/>
      <w:sz w:val="32"/>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775B1F"/>
    <w:rPr>
      <w:rFonts w:ascii="Lato" w:eastAsiaTheme="majorEastAsia" w:hAnsi="Lato" w:cstheme="majorBidi"/>
      <w:b/>
      <w:color w:val="262626" w:themeColor="text1" w:themeTint="D9"/>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524EBB"/>
    <w:rPr>
      <w:rFonts w:ascii="Lato" w:eastAsiaTheme="majorEastAsia" w:hAnsi="Lato" w:cstheme="majorBidi"/>
      <w:color w:val="262626" w:themeColor="text1" w:themeTint="D9"/>
      <w:sz w:val="20"/>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C105CA"/>
    <w:pPr>
      <w:spacing w:after="0" w:line="240" w:lineRule="auto"/>
    </w:pPr>
    <w:rPr>
      <w:rFonts w:ascii="Lato" w:hAnsi="Lato"/>
      <w:color w:val="262626" w:themeColor="text1" w:themeTint="D9"/>
      <w:sz w:val="20"/>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
    <w:name w:val="List Table 6 Colorful"/>
    <w:aliases w:val="HRS"/>
    <w:basedOn w:val="TableNormal"/>
    <w:uiPriority w:val="51"/>
    <w:rsid w:val="00CC7FBF"/>
    <w:pPr>
      <w:spacing w:after="0" w:line="240" w:lineRule="auto"/>
    </w:pPr>
    <w:rPr>
      <w:rFonts w:ascii="Lato" w:hAnsi="Lato"/>
      <w:color w:val="262626" w:themeColor="text1" w:themeTint="D9"/>
      <w:sz w:val="20"/>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HRSSubtitle">
    <w:name w:val="HRS Subtitle"/>
    <w:basedOn w:val="Normal"/>
    <w:link w:val="HRSSubtitleChar"/>
    <w:qFormat/>
    <w:rsid w:val="00002F99"/>
    <w:pPr>
      <w:spacing w:line="259" w:lineRule="auto"/>
    </w:pPr>
    <w:rPr>
      <w:b/>
      <w:sz w:val="28"/>
    </w:rPr>
  </w:style>
  <w:style w:type="character" w:customStyle="1" w:styleId="HRSSubtitleChar">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qFormat/>
    <w:rsid w:val="00D035FE"/>
    <w:pPr>
      <w:jc w:val="both"/>
    </w:pPr>
    <w:rPr>
      <w:b w:val="0"/>
      <w:sz w:val="20"/>
    </w:rPr>
  </w:style>
  <w:style w:type="paragraph" w:customStyle="1" w:styleId="Heading3awhen2aisusedbeforeit">
    <w:name w:val="Heading 3a (when 2a is used before it)"/>
    <w:basedOn w:val="Heading3"/>
    <w:link w:val="Heading3awhen2aisusedbeforeitChar"/>
    <w:qFormat/>
    <w:rsid w:val="000E0E20"/>
  </w:style>
  <w:style w:type="character" w:customStyle="1" w:styleId="Heading2acontentwithoutH2titleChar">
    <w:name w:val="Heading 2a (content without H2 title) Char"/>
    <w:basedOn w:val="Heading2Char"/>
    <w:link w:val="Heading2acontentwithoutH2title"/>
    <w:rsid w:val="00D035FE"/>
    <w:rPr>
      <w:rFonts w:ascii="Lato" w:eastAsiaTheme="majorEastAsia" w:hAnsi="Lato" w:cstheme="majorBidi"/>
      <w:b w:val="0"/>
      <w:color w:val="262626" w:themeColor="text1" w:themeTint="D9"/>
      <w:sz w:val="20"/>
      <w:szCs w:val="26"/>
    </w:rPr>
  </w:style>
  <w:style w:type="character" w:customStyle="1" w:styleId="Heading3awhen2aisusedbeforeitChar">
    <w:name w:val="Heading 3a (when 2a is used before it) Char"/>
    <w:basedOn w:val="Heading3Char"/>
    <w:link w:val="Heading3awhen2aisusedbeforeit"/>
    <w:rsid w:val="000E0E20"/>
    <w:rPr>
      <w:rFonts w:ascii="Lato" w:eastAsiaTheme="majorEastAsia" w:hAnsi="Lato" w:cstheme="majorBidi"/>
      <w:color w:val="262626" w:themeColor="text1" w:themeTint="D9"/>
      <w:sz w:val="20"/>
      <w:szCs w:val="24"/>
    </w:rPr>
  </w:style>
  <w:style w:type="paragraph" w:styleId="CommentText">
    <w:name w:val="annotation text"/>
    <w:basedOn w:val="Normal"/>
    <w:link w:val="CommentTextChar"/>
    <w:semiHidden/>
    <w:unhideWhenUsed/>
    <w:rsid w:val="007C264E"/>
    <w:pPr>
      <w:spacing w:after="0" w:line="240" w:lineRule="auto"/>
      <w:jc w:val="left"/>
    </w:pPr>
    <w:rPr>
      <w:rFonts w:ascii="Arial" w:eastAsia="Times New Roman" w:hAnsi="Arial" w:cs="Times New Roman"/>
      <w:color w:val="auto"/>
      <w:szCs w:val="20"/>
    </w:rPr>
  </w:style>
  <w:style w:type="character" w:customStyle="1" w:styleId="CommentTextChar">
    <w:name w:val="Comment Text Char"/>
    <w:basedOn w:val="DefaultParagraphFont"/>
    <w:link w:val="CommentText"/>
    <w:semiHidden/>
    <w:rsid w:val="007C264E"/>
    <w:rPr>
      <w:rFonts w:ascii="Arial" w:eastAsia="Times New Roman" w:hAnsi="Arial" w:cs="Times New Roman"/>
      <w:sz w:val="20"/>
      <w:szCs w:val="20"/>
    </w:rPr>
  </w:style>
  <w:style w:type="character" w:styleId="CommentReference">
    <w:name w:val="annotation reference"/>
    <w:semiHidden/>
    <w:unhideWhenUsed/>
    <w:rsid w:val="007C264E"/>
    <w:rPr>
      <w:sz w:val="16"/>
      <w:szCs w:val="16"/>
    </w:rPr>
  </w:style>
  <w:style w:type="paragraph" w:styleId="CommentSubject">
    <w:name w:val="annotation subject"/>
    <w:basedOn w:val="CommentText"/>
    <w:next w:val="CommentText"/>
    <w:link w:val="CommentSubjectChar"/>
    <w:uiPriority w:val="99"/>
    <w:semiHidden/>
    <w:unhideWhenUsed/>
    <w:rsid w:val="0095242B"/>
    <w:pPr>
      <w:spacing w:after="160"/>
      <w:jc w:val="both"/>
    </w:pPr>
    <w:rPr>
      <w:rFonts w:ascii="Lato" w:eastAsiaTheme="minorHAnsi" w:hAnsi="Lato" w:cstheme="minorBidi"/>
      <w:b/>
      <w:bCs/>
      <w:color w:val="262626" w:themeColor="text1" w:themeTint="D9"/>
    </w:rPr>
  </w:style>
  <w:style w:type="character" w:customStyle="1" w:styleId="CommentSubjectChar">
    <w:name w:val="Comment Subject Char"/>
    <w:basedOn w:val="CommentTextChar"/>
    <w:link w:val="CommentSubject"/>
    <w:uiPriority w:val="99"/>
    <w:semiHidden/>
    <w:rsid w:val="0095242B"/>
    <w:rPr>
      <w:rFonts w:ascii="Lato" w:eastAsia="Times New Roman" w:hAnsi="Lato" w:cs="Times New Roman"/>
      <w:b/>
      <w:bCs/>
      <w:color w:val="262626" w:themeColor="text1" w:themeTint="D9"/>
      <w:sz w:val="20"/>
      <w:szCs w:val="20"/>
    </w:rPr>
  </w:style>
  <w:style w:type="paragraph" w:customStyle="1" w:styleId="InstructionalText">
    <w:name w:val="Instructional Text"/>
    <w:basedOn w:val="Normal"/>
    <w:link w:val="InstructionalTextChar"/>
    <w:qFormat/>
    <w:rsid w:val="00CC1413"/>
    <w:pPr>
      <w:spacing w:line="259" w:lineRule="auto"/>
      <w:jc w:val="left"/>
    </w:pPr>
    <w:rPr>
      <w:b/>
      <w:color w:val="EE2B7B"/>
    </w:rPr>
  </w:style>
  <w:style w:type="character" w:customStyle="1" w:styleId="InstructionalTextChar">
    <w:name w:val="Instructional Text Char"/>
    <w:basedOn w:val="DefaultParagraphFont"/>
    <w:link w:val="InstructionalText"/>
    <w:rsid w:val="00CC1413"/>
    <w:rPr>
      <w:rFonts w:ascii="Lato" w:hAnsi="Lato"/>
      <w:b/>
      <w:color w:val="EE2B7B"/>
      <w:sz w:val="20"/>
    </w:rPr>
  </w:style>
  <w:style w:type="character" w:styleId="UnresolvedMention">
    <w:name w:val="Unresolved Mention"/>
    <w:basedOn w:val="DefaultParagraphFont"/>
    <w:uiPriority w:val="99"/>
    <w:semiHidden/>
    <w:unhideWhenUsed/>
    <w:rsid w:val="0022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6163">
      <w:bodyDiv w:val="1"/>
      <w:marLeft w:val="0"/>
      <w:marRight w:val="0"/>
      <w:marTop w:val="0"/>
      <w:marBottom w:val="0"/>
      <w:divBdr>
        <w:top w:val="none" w:sz="0" w:space="0" w:color="auto"/>
        <w:left w:val="none" w:sz="0" w:space="0" w:color="auto"/>
        <w:bottom w:val="none" w:sz="0" w:space="0" w:color="auto"/>
        <w:right w:val="none" w:sz="0" w:space="0" w:color="auto"/>
      </w:divBdr>
    </w:div>
    <w:div w:id="1168790782">
      <w:bodyDiv w:val="1"/>
      <w:marLeft w:val="0"/>
      <w:marRight w:val="0"/>
      <w:marTop w:val="0"/>
      <w:marBottom w:val="0"/>
      <w:divBdr>
        <w:top w:val="none" w:sz="0" w:space="0" w:color="auto"/>
        <w:left w:val="none" w:sz="0" w:space="0" w:color="auto"/>
        <w:bottom w:val="none" w:sz="0" w:space="0" w:color="auto"/>
        <w:right w:val="none" w:sz="0" w:space="0" w:color="auto"/>
      </w:divBdr>
    </w:div>
    <w:div w:id="1187477824">
      <w:bodyDiv w:val="1"/>
      <w:marLeft w:val="0"/>
      <w:marRight w:val="0"/>
      <w:marTop w:val="0"/>
      <w:marBottom w:val="0"/>
      <w:divBdr>
        <w:top w:val="none" w:sz="0" w:space="0" w:color="auto"/>
        <w:left w:val="none" w:sz="0" w:space="0" w:color="auto"/>
        <w:bottom w:val="none" w:sz="0" w:space="0" w:color="auto"/>
        <w:right w:val="none" w:sz="0" w:space="0" w:color="auto"/>
      </w:divBdr>
      <w:divsChild>
        <w:div w:id="1412660368">
          <w:marLeft w:val="0"/>
          <w:marRight w:val="0"/>
          <w:marTop w:val="0"/>
          <w:marBottom w:val="0"/>
          <w:divBdr>
            <w:top w:val="none" w:sz="0" w:space="0" w:color="auto"/>
            <w:left w:val="none" w:sz="0" w:space="0" w:color="auto"/>
            <w:bottom w:val="none" w:sz="0" w:space="0" w:color="auto"/>
            <w:right w:val="none" w:sz="0" w:space="0" w:color="auto"/>
          </w:divBdr>
          <w:divsChild>
            <w:div w:id="333649060">
              <w:marLeft w:val="0"/>
              <w:marRight w:val="0"/>
              <w:marTop w:val="0"/>
              <w:marBottom w:val="0"/>
              <w:divBdr>
                <w:top w:val="none" w:sz="0" w:space="0" w:color="auto"/>
                <w:left w:val="none" w:sz="0" w:space="0" w:color="auto"/>
                <w:bottom w:val="none" w:sz="0" w:space="0" w:color="auto"/>
                <w:right w:val="none" w:sz="0" w:space="0" w:color="auto"/>
              </w:divBdr>
            </w:div>
            <w:div w:id="1447963999">
              <w:marLeft w:val="0"/>
              <w:marRight w:val="0"/>
              <w:marTop w:val="0"/>
              <w:marBottom w:val="0"/>
              <w:divBdr>
                <w:top w:val="none" w:sz="0" w:space="0" w:color="auto"/>
                <w:left w:val="none" w:sz="0" w:space="0" w:color="auto"/>
                <w:bottom w:val="none" w:sz="0" w:space="0" w:color="auto"/>
                <w:right w:val="none" w:sz="0" w:space="0" w:color="auto"/>
              </w:divBdr>
            </w:div>
            <w:div w:id="853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pscommittee@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astonclintonpre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onclinton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287F7F5BAC041BAF830ABD234B84E" ma:contentTypeVersion="7" ma:contentTypeDescription="Create a new document." ma:contentTypeScope="" ma:versionID="92ded2266d6726d9648e06d74496117b">
  <xsd:schema xmlns:xsd="http://www.w3.org/2001/XMLSchema" xmlns:xs="http://www.w3.org/2001/XMLSchema" xmlns:p="http://schemas.microsoft.com/office/2006/metadata/properties" xmlns:ns2="e10ce173-9c9f-44c1-abb0-4096163cfd05" xmlns:ns3="19f6b536-819c-49ae-9b0d-dc7dd09f0c11" targetNamespace="http://schemas.microsoft.com/office/2006/metadata/properties" ma:root="true" ma:fieldsID="a21809629a64b739317b38b04774c19a" ns2:_="" ns3:_="">
    <xsd:import namespace="e10ce173-9c9f-44c1-abb0-4096163cfd05"/>
    <xsd:import namespace="19f6b536-819c-49ae-9b0d-dc7dd09f0c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e173-9c9f-44c1-abb0-4096163cf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6b536-819c-49ae-9b0d-dc7dd09f0c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0B046-6046-4336-8B1D-99632CC13B1B}">
  <ds:schemaRefs>
    <ds:schemaRef ds:uri="http://schemas.openxmlformats.org/officeDocument/2006/bibliography"/>
  </ds:schemaRefs>
</ds:datastoreItem>
</file>

<file path=customXml/itemProps2.xml><?xml version="1.0" encoding="utf-8"?>
<ds:datastoreItem xmlns:ds="http://schemas.openxmlformats.org/officeDocument/2006/customXml" ds:itemID="{B83949C1-FFB6-4223-8E76-2D0A17F8A22E}">
  <ds:schemaRefs>
    <ds:schemaRef ds:uri="http://schemas.microsoft.com/sharepoint/v3/contenttype/forms"/>
  </ds:schemaRefs>
</ds:datastoreItem>
</file>

<file path=customXml/itemProps3.xml><?xml version="1.0" encoding="utf-8"?>
<ds:datastoreItem xmlns:ds="http://schemas.openxmlformats.org/officeDocument/2006/customXml" ds:itemID="{61C585B9-1936-477B-A5F7-175BDFA3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e173-9c9f-44c1-abb0-4096163cfd05"/>
    <ds:schemaRef ds:uri="19f6b536-819c-49ae-9b0d-dc7dd09f0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2E2D9-5F38-44B5-BD9A-E615D8AD3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Grievance policy</vt:lpstr>
    </vt:vector>
  </TitlesOfParts>
  <Company>Business Name here</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subject/>
  <dc:creator>Charlotte Trustram</dc:creator>
  <cp:keywords/>
  <dc:description/>
  <cp:lastModifiedBy>pamela borrows</cp:lastModifiedBy>
  <cp:revision>26</cp:revision>
  <cp:lastPrinted>2024-12-12T12:32:00Z</cp:lastPrinted>
  <dcterms:created xsi:type="dcterms:W3CDTF">2022-10-19T09:59:00Z</dcterms:created>
  <dcterms:modified xsi:type="dcterms:W3CDTF">2024-12-12T12:37:00Z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0x01010042F287F7F5BAC041BAF830ABD234B84E</vt:lpwstr>
  </property>
</Properties>
</file>